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16B6" w14:textId="77777777" w:rsidR="00B50BAA" w:rsidRPr="00EF0B63" w:rsidRDefault="00321B9C" w:rsidP="00F82EA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b/>
          <w:bCs/>
          <w:sz w:val="22"/>
          <w:szCs w:val="22"/>
        </w:rPr>
        <w:t>WARUNKI PRZETARGU I AUKCJI</w:t>
      </w:r>
    </w:p>
    <w:p w14:paraId="18592141" w14:textId="77777777" w:rsidR="00B50BAA" w:rsidRPr="00EF0B63" w:rsidRDefault="00C6608D" w:rsidP="00BB028D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EF0B63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na </w:t>
      </w:r>
      <w:r w:rsidR="00EE3C23" w:rsidRPr="00EF0B63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sprzedaż </w:t>
      </w:r>
      <w:r w:rsidR="00EE3A56">
        <w:rPr>
          <w:rFonts w:asciiTheme="minorHAnsi" w:hAnsiTheme="minorHAnsi" w:cs="Calibri"/>
          <w:b/>
          <w:sz w:val="22"/>
          <w:szCs w:val="22"/>
          <w:shd w:val="clear" w:color="auto" w:fill="FFFFFF"/>
        </w:rPr>
        <w:t>własności nieruchomości gruntowej niezabudowanej ,</w:t>
      </w:r>
      <w:r w:rsidR="00EE3A56">
        <w:rPr>
          <w:rFonts w:asciiTheme="minorHAnsi" w:hAnsiTheme="minorHAnsi"/>
          <w:b/>
          <w:sz w:val="22"/>
          <w:szCs w:val="22"/>
        </w:rPr>
        <w:t xml:space="preserve"> położonej w miejscowości Ludwików , gmina Teresin , powiat sochaczewski , woj. mazowieckie  </w:t>
      </w:r>
      <w:r w:rsidR="00BB028D" w:rsidRPr="00EF0B63">
        <w:rPr>
          <w:rFonts w:asciiTheme="minorHAnsi" w:hAnsiTheme="minorHAnsi"/>
          <w:b/>
          <w:sz w:val="22"/>
          <w:szCs w:val="22"/>
        </w:rPr>
        <w:t xml:space="preserve">, </w:t>
      </w:r>
      <w:r w:rsidR="00EE3A56">
        <w:rPr>
          <w:rFonts w:asciiTheme="minorHAnsi" w:hAnsiTheme="minorHAnsi"/>
          <w:b/>
          <w:sz w:val="22"/>
          <w:szCs w:val="22"/>
        </w:rPr>
        <w:t xml:space="preserve">działka nr ew. 60/3 , </w:t>
      </w:r>
      <w:r w:rsidR="00BB028D" w:rsidRPr="00EF0B63">
        <w:rPr>
          <w:rFonts w:asciiTheme="minorHAnsi" w:hAnsiTheme="minorHAnsi"/>
          <w:b/>
          <w:sz w:val="22"/>
          <w:szCs w:val="22"/>
        </w:rPr>
        <w:t xml:space="preserve">o powierzchni </w:t>
      </w:r>
      <w:r w:rsidR="00EE3A56">
        <w:rPr>
          <w:rFonts w:asciiTheme="minorHAnsi" w:hAnsiTheme="minorHAnsi"/>
          <w:b/>
          <w:sz w:val="22"/>
          <w:szCs w:val="22"/>
        </w:rPr>
        <w:t>3</w:t>
      </w:r>
      <w:r w:rsidR="00A95BFB">
        <w:rPr>
          <w:rFonts w:asciiTheme="minorHAnsi" w:hAnsiTheme="minorHAnsi"/>
          <w:b/>
          <w:sz w:val="22"/>
          <w:szCs w:val="22"/>
        </w:rPr>
        <w:t xml:space="preserve"> </w:t>
      </w:r>
      <w:r w:rsidR="00EE3A56">
        <w:rPr>
          <w:rFonts w:asciiTheme="minorHAnsi" w:hAnsiTheme="minorHAnsi"/>
          <w:b/>
          <w:sz w:val="22"/>
          <w:szCs w:val="22"/>
        </w:rPr>
        <w:t>437</w:t>
      </w:r>
      <w:r w:rsidR="00BB028D" w:rsidRPr="00EF0B63">
        <w:rPr>
          <w:rFonts w:asciiTheme="minorHAnsi" w:hAnsiTheme="minorHAnsi"/>
          <w:b/>
          <w:sz w:val="22"/>
          <w:szCs w:val="22"/>
        </w:rPr>
        <w:t xml:space="preserve"> m</w:t>
      </w:r>
      <w:r w:rsidR="00BB028D" w:rsidRPr="00EF0B63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EE3A56">
        <w:rPr>
          <w:rFonts w:asciiTheme="minorHAnsi" w:hAnsiTheme="minorHAnsi"/>
          <w:b/>
          <w:sz w:val="22"/>
          <w:szCs w:val="22"/>
        </w:rPr>
        <w:t>, dla której</w:t>
      </w:r>
      <w:r w:rsidR="00BB028D" w:rsidRPr="00EF0B63">
        <w:rPr>
          <w:rFonts w:asciiTheme="minorHAnsi" w:hAnsiTheme="minorHAnsi"/>
          <w:b/>
          <w:sz w:val="22"/>
          <w:szCs w:val="22"/>
        </w:rPr>
        <w:t xml:space="preserve"> </w:t>
      </w:r>
      <w:r w:rsidR="00EE3A56">
        <w:rPr>
          <w:rFonts w:asciiTheme="minorHAnsi" w:hAnsiTheme="minorHAnsi"/>
          <w:b/>
          <w:bCs/>
          <w:sz w:val="22"/>
          <w:szCs w:val="22"/>
        </w:rPr>
        <w:t>Sąd Rejonowy w Sochaczewie V</w:t>
      </w:r>
      <w:r w:rsidR="00BB028D" w:rsidRPr="00EF0B63">
        <w:rPr>
          <w:rFonts w:asciiTheme="minorHAnsi" w:hAnsiTheme="minorHAnsi"/>
          <w:b/>
          <w:bCs/>
          <w:sz w:val="22"/>
          <w:szCs w:val="22"/>
        </w:rPr>
        <w:t xml:space="preserve"> Wydział Ksiąg Wieczystych prowadzi ksi</w:t>
      </w:r>
      <w:r w:rsidR="003E1CB5">
        <w:rPr>
          <w:rFonts w:asciiTheme="minorHAnsi" w:hAnsiTheme="minorHAnsi"/>
          <w:b/>
          <w:bCs/>
          <w:sz w:val="22"/>
          <w:szCs w:val="22"/>
        </w:rPr>
        <w:t xml:space="preserve">ęgę wieczystą </w:t>
      </w:r>
      <w:r w:rsidR="00EE3A56">
        <w:rPr>
          <w:rFonts w:asciiTheme="minorHAnsi" w:hAnsiTheme="minorHAnsi"/>
          <w:b/>
          <w:bCs/>
          <w:sz w:val="22"/>
          <w:szCs w:val="22"/>
        </w:rPr>
        <w:t xml:space="preserve">o numerze PL1O/00039592/2  </w:t>
      </w:r>
    </w:p>
    <w:p w14:paraId="2E5D8BFD" w14:textId="77777777" w:rsidR="00F82EAB" w:rsidRPr="00EF0B63" w:rsidRDefault="00F82EAB" w:rsidP="00F82EAB">
      <w:pPr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14:paraId="55D0266D" w14:textId="77777777" w:rsidR="00B50BAA" w:rsidRPr="00EF0B63" w:rsidRDefault="00321B9C" w:rsidP="00F82EAB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§1</w:t>
      </w:r>
    </w:p>
    <w:p w14:paraId="2D5F024F" w14:textId="77777777" w:rsidR="00B50BAA" w:rsidRPr="00EF0B63" w:rsidRDefault="00321B9C" w:rsidP="00F82EAB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Przedmiot przetargu</w:t>
      </w:r>
    </w:p>
    <w:p w14:paraId="30E85AF4" w14:textId="77777777" w:rsidR="00B50BAA" w:rsidRPr="00EF0B63" w:rsidRDefault="00B50BAA" w:rsidP="00F82EAB">
      <w:p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5CF61CB4" w14:textId="77777777" w:rsidR="00EE3A56" w:rsidRPr="00EE3A56" w:rsidRDefault="00EE3A56" w:rsidP="00EE3A56">
      <w:pPr>
        <w:pStyle w:val="Akapitzlist"/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321B9C" w:rsidRPr="00EE3A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Przedmiotem przetargu jest </w:t>
      </w:r>
      <w:r w:rsidR="00032048" w:rsidRPr="00EE3A56">
        <w:rPr>
          <w:rFonts w:asciiTheme="minorHAnsi" w:hAnsiTheme="minorHAnsi"/>
          <w:sz w:val="22"/>
          <w:szCs w:val="22"/>
        </w:rPr>
        <w:t>praw</w:t>
      </w:r>
      <w:r w:rsidR="00394255" w:rsidRPr="00EE3A56">
        <w:rPr>
          <w:rFonts w:asciiTheme="minorHAnsi" w:hAnsiTheme="minorHAnsi"/>
          <w:sz w:val="22"/>
          <w:szCs w:val="22"/>
        </w:rPr>
        <w:t>o</w:t>
      </w:r>
      <w:r w:rsidR="00BB028D" w:rsidRPr="00EE3A56">
        <w:rPr>
          <w:rFonts w:asciiTheme="minorHAnsi" w:hAnsiTheme="minorHAnsi"/>
          <w:sz w:val="22"/>
          <w:szCs w:val="22"/>
        </w:rPr>
        <w:t xml:space="preserve"> własności</w:t>
      </w:r>
      <w:r w:rsidRPr="00EE3A56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 </w:t>
      </w:r>
      <w:bookmarkStart w:id="0" w:name="_Hlk497929468"/>
      <w:r w:rsidRPr="00EE3A56">
        <w:rPr>
          <w:rFonts w:asciiTheme="minorHAnsi" w:hAnsiTheme="minorHAnsi" w:cs="Calibri"/>
          <w:sz w:val="22"/>
          <w:szCs w:val="22"/>
          <w:shd w:val="clear" w:color="auto" w:fill="FFFFFF"/>
        </w:rPr>
        <w:t>nieruchomości gruntowej niezabudowanej ,</w:t>
      </w:r>
      <w:r w:rsidRPr="00EE3A56">
        <w:rPr>
          <w:rFonts w:asciiTheme="minorHAnsi" w:hAnsiTheme="minorHAnsi"/>
          <w:sz w:val="22"/>
          <w:szCs w:val="22"/>
        </w:rPr>
        <w:t xml:space="preserve"> położonej w miejscowości Ludwików , gmina Teresin , powiat sochaczewski , woj. mazowieckie  , </w:t>
      </w:r>
      <w:r w:rsidR="00CF3593">
        <w:rPr>
          <w:rFonts w:asciiTheme="minorHAnsi" w:hAnsiTheme="minorHAnsi"/>
          <w:sz w:val="22"/>
          <w:szCs w:val="22"/>
        </w:rPr>
        <w:t xml:space="preserve"> stanowiącej działkę</w:t>
      </w:r>
      <w:r w:rsidRPr="00EE3A56">
        <w:rPr>
          <w:rFonts w:asciiTheme="minorHAnsi" w:hAnsiTheme="minorHAnsi"/>
          <w:sz w:val="22"/>
          <w:szCs w:val="22"/>
        </w:rPr>
        <w:t xml:space="preserve"> nr ew. 60/3 , o   powierzchni 3437 m</w:t>
      </w:r>
      <w:r w:rsidRPr="00EE3A56">
        <w:rPr>
          <w:rFonts w:asciiTheme="minorHAnsi" w:hAnsiTheme="minorHAnsi"/>
          <w:sz w:val="22"/>
          <w:szCs w:val="22"/>
          <w:vertAlign w:val="superscript"/>
        </w:rPr>
        <w:t>2</w:t>
      </w:r>
      <w:r w:rsidRPr="00EE3A56">
        <w:rPr>
          <w:rFonts w:asciiTheme="minorHAnsi" w:hAnsiTheme="minorHAnsi"/>
          <w:sz w:val="22"/>
          <w:szCs w:val="22"/>
        </w:rPr>
        <w:t xml:space="preserve">, dla której </w:t>
      </w:r>
      <w:r w:rsidRPr="00EE3A56">
        <w:rPr>
          <w:rFonts w:asciiTheme="minorHAnsi" w:hAnsiTheme="minorHAnsi"/>
          <w:bCs/>
          <w:sz w:val="22"/>
          <w:szCs w:val="22"/>
        </w:rPr>
        <w:t xml:space="preserve">Sąd Rejonowy w Sochaczewie V Wydział Ksiąg Wieczystych prowadzi księgę wieczystą o numerze PL1O/00039592/2  </w:t>
      </w:r>
      <w:bookmarkEnd w:id="0"/>
      <w:r w:rsidR="00CF3593">
        <w:rPr>
          <w:rFonts w:asciiTheme="minorHAnsi" w:hAnsiTheme="minorHAnsi"/>
          <w:bCs/>
          <w:sz w:val="22"/>
          <w:szCs w:val="22"/>
        </w:rPr>
        <w:t xml:space="preserve">, nieruchomość ma status  nieruchomości rolnej  w świetle przepisów ustawy  z dnia 14 kwietnia 2016 r. o wstrzymaniu sprzedaży nieruchomości Zasobu Własności Rolnej Skarbu Państwa oraz o zmianie niektórych ustaw / Dz.U. z </w:t>
      </w:r>
      <w:r w:rsidR="002D724E">
        <w:rPr>
          <w:rFonts w:asciiTheme="minorHAnsi" w:hAnsiTheme="minorHAnsi"/>
          <w:bCs/>
          <w:sz w:val="22"/>
          <w:szCs w:val="22"/>
        </w:rPr>
        <w:t xml:space="preserve">2016 poz. 585 </w:t>
      </w:r>
      <w:r w:rsidR="00CF3593">
        <w:rPr>
          <w:rFonts w:asciiTheme="minorHAnsi" w:hAnsiTheme="minorHAnsi"/>
          <w:bCs/>
          <w:sz w:val="22"/>
          <w:szCs w:val="22"/>
        </w:rPr>
        <w:t>/</w:t>
      </w:r>
    </w:p>
    <w:p w14:paraId="68B80BF7" w14:textId="77777777" w:rsidR="00EE3A56" w:rsidRPr="00EE3A56" w:rsidRDefault="00EE3A56" w:rsidP="00EE3A56">
      <w:pPr>
        <w:pStyle w:val="Akapitzlist"/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77AFF61E" w14:textId="77777777" w:rsidR="00892C4D" w:rsidRPr="00CD75AB" w:rsidRDefault="00321B9C" w:rsidP="00892C4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sz w:val="22"/>
          <w:szCs w:val="22"/>
        </w:rPr>
        <w:t xml:space="preserve">Operat szacunkowy sporządzony przez 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biegłego rzeczoznawcę </w:t>
      </w:r>
      <w:r w:rsidR="00EE3A56">
        <w:rPr>
          <w:rFonts w:asciiTheme="minorHAnsi" w:eastAsia="Times New Roman" w:hAnsiTheme="minorHAnsi" w:cstheme="minorHAnsi"/>
          <w:sz w:val="22"/>
          <w:szCs w:val="22"/>
        </w:rPr>
        <w:t xml:space="preserve">majątkowego Iwonę Harbuz 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 z dnia </w:t>
      </w:r>
      <w:r w:rsidR="00EE3A56">
        <w:rPr>
          <w:rFonts w:asciiTheme="minorHAnsi" w:eastAsia="Times New Roman" w:hAnsiTheme="minorHAnsi" w:cstheme="minorHAnsi"/>
          <w:sz w:val="22"/>
          <w:szCs w:val="22"/>
        </w:rPr>
        <w:t xml:space="preserve">05.06.2017 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 roku jest udostępniony do wgl</w:t>
      </w:r>
      <w:r w:rsidR="00BB028D" w:rsidRPr="00EF0B63">
        <w:rPr>
          <w:rFonts w:asciiTheme="minorHAnsi" w:eastAsia="TimesNewRoman" w:hAnsiTheme="minorHAnsi" w:cstheme="minorHAnsi"/>
          <w:sz w:val="22"/>
          <w:szCs w:val="22"/>
        </w:rPr>
        <w:t>ą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du w Kancelarii </w:t>
      </w:r>
      <w:r w:rsidR="00EE3A56">
        <w:rPr>
          <w:rFonts w:asciiTheme="minorHAnsi" w:eastAsia="Times New Roman" w:hAnsiTheme="minorHAnsi" w:cstheme="minorHAnsi"/>
          <w:sz w:val="22"/>
          <w:szCs w:val="22"/>
        </w:rPr>
        <w:t xml:space="preserve">Doradcy Restrukturyzacyjnego ul .Kasprowicza 68/52 , 01-949 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>Warszawa w godz. 9.00 – 17.00 oraz w</w:t>
      </w:r>
      <w:r w:rsidR="00EE3A56">
        <w:rPr>
          <w:rFonts w:asciiTheme="minorHAnsi" w:eastAsia="Times New Roman" w:hAnsiTheme="minorHAnsi" w:cstheme="minorHAnsi"/>
          <w:sz w:val="22"/>
          <w:szCs w:val="22"/>
        </w:rPr>
        <w:t xml:space="preserve"> aktach sprawy sygn. akt: </w:t>
      </w:r>
      <w:proofErr w:type="spellStart"/>
      <w:r w:rsidR="00EE3A56">
        <w:rPr>
          <w:rFonts w:asciiTheme="minorHAnsi" w:eastAsia="Times New Roman" w:hAnsiTheme="minorHAnsi" w:cstheme="minorHAnsi"/>
          <w:sz w:val="22"/>
          <w:szCs w:val="22"/>
        </w:rPr>
        <w:t>X</w:t>
      </w:r>
      <w:r w:rsidR="00BF309A">
        <w:rPr>
          <w:rFonts w:asciiTheme="minorHAnsi" w:eastAsia="Times New Roman" w:hAnsiTheme="minorHAnsi" w:cstheme="minorHAnsi"/>
          <w:sz w:val="22"/>
          <w:szCs w:val="22"/>
        </w:rPr>
        <w:t>iX</w:t>
      </w:r>
      <w:proofErr w:type="spellEnd"/>
      <w:r w:rsidR="00EE3A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EE3A56">
        <w:rPr>
          <w:rFonts w:asciiTheme="minorHAnsi" w:eastAsia="Times New Roman" w:hAnsiTheme="minorHAnsi" w:cstheme="minorHAnsi"/>
          <w:sz w:val="22"/>
          <w:szCs w:val="22"/>
        </w:rPr>
        <w:t>GUp</w:t>
      </w:r>
      <w:proofErr w:type="spellEnd"/>
      <w:r w:rsidR="00EE3A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F309A">
        <w:rPr>
          <w:rFonts w:asciiTheme="minorHAnsi" w:eastAsia="Times New Roman" w:hAnsiTheme="minorHAnsi" w:cstheme="minorHAnsi"/>
          <w:sz w:val="22"/>
          <w:szCs w:val="22"/>
        </w:rPr>
        <w:t>169/19</w:t>
      </w:r>
      <w:r w:rsidR="0012428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 w czytelni Sądu Rejonowego dla m. st. Warszawy w Warszawie X</w:t>
      </w:r>
      <w:r w:rsidR="00BF309A">
        <w:rPr>
          <w:rFonts w:asciiTheme="minorHAnsi" w:eastAsia="Times New Roman" w:hAnsiTheme="minorHAnsi" w:cstheme="minorHAnsi"/>
          <w:sz w:val="22"/>
          <w:szCs w:val="22"/>
        </w:rPr>
        <w:t>IX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 Wydział Gospodarczy dla </w:t>
      </w:r>
      <w:r w:rsidR="00BB028D" w:rsidRPr="00CD75AB">
        <w:rPr>
          <w:rFonts w:asciiTheme="minorHAnsi" w:eastAsia="Times New Roman" w:hAnsiTheme="minorHAnsi" w:cstheme="minorHAnsi"/>
          <w:sz w:val="22"/>
          <w:szCs w:val="22"/>
        </w:rPr>
        <w:t>spraw upadło</w:t>
      </w:r>
      <w:r w:rsidR="00BB028D" w:rsidRPr="00CD75AB">
        <w:rPr>
          <w:rFonts w:asciiTheme="minorHAnsi" w:eastAsia="TimesNewRoman" w:hAnsiTheme="minorHAnsi" w:cstheme="minorHAnsi"/>
          <w:sz w:val="22"/>
          <w:szCs w:val="22"/>
        </w:rPr>
        <w:t>ś</w:t>
      </w:r>
      <w:r w:rsidR="00BB028D" w:rsidRPr="00CD75AB">
        <w:rPr>
          <w:rFonts w:asciiTheme="minorHAnsi" w:eastAsia="Times New Roman" w:hAnsiTheme="minorHAnsi" w:cstheme="minorHAnsi"/>
          <w:sz w:val="22"/>
          <w:szCs w:val="22"/>
        </w:rPr>
        <w:t>ciowych i restrukturyzacyjnych, ul. Czerniakowska 100 A, 00-454 Warszawa.</w:t>
      </w:r>
      <w:r w:rsidR="00497C15" w:rsidRPr="00CD75AB">
        <w:rPr>
          <w:rFonts w:asciiTheme="minorHAnsi" w:hAnsiTheme="minorHAnsi"/>
          <w:sz w:val="22"/>
          <w:szCs w:val="22"/>
        </w:rPr>
        <w:t xml:space="preserve"> </w:t>
      </w:r>
    </w:p>
    <w:p w14:paraId="3481D29D" w14:textId="77777777" w:rsidR="00892C4D" w:rsidRPr="00CD75AB" w:rsidRDefault="00892C4D" w:rsidP="00892C4D">
      <w:pPr>
        <w:pStyle w:val="Akapitzlist"/>
        <w:rPr>
          <w:rFonts w:asciiTheme="minorHAnsi" w:hAnsiTheme="minorHAnsi"/>
          <w:sz w:val="22"/>
          <w:szCs w:val="22"/>
        </w:rPr>
      </w:pPr>
    </w:p>
    <w:p w14:paraId="7379924B" w14:textId="77777777"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9EE4F78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2</w:t>
      </w:r>
    </w:p>
    <w:p w14:paraId="666B6AC2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Podstawy prawne przetargu/aukcji</w:t>
      </w:r>
    </w:p>
    <w:p w14:paraId="41EB8F36" w14:textId="77777777"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4E1D254" w14:textId="77777777" w:rsidR="00B50BAA" w:rsidRPr="00F82EAB" w:rsidRDefault="00321B9C" w:rsidP="00F82EA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Przedmiot przetargu zbywany jest na zasadach określonych w niniejszych warunkach zatwierdzonych przez Sędziego komisarza w trybie przetargu (lub </w:t>
      </w:r>
      <w:r w:rsidR="00EF0B63">
        <w:rPr>
          <w:rFonts w:asciiTheme="minorHAnsi" w:eastAsia="Times New Roman" w:hAnsiTheme="minorHAnsi" w:cstheme="minorHAnsi"/>
          <w:sz w:val="22"/>
          <w:szCs w:val="22"/>
        </w:rPr>
        <w:t>dodatkowo aukcji) określonych w 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art. 320 i nast. ustawy z dnia 28 lutego 2003 roku Prawo upadłościowe (w brzmieniu obowiązującym od dnia</w:t>
      </w:r>
      <w:r w:rsidR="00BC4E14">
        <w:rPr>
          <w:rFonts w:asciiTheme="minorHAnsi" w:eastAsia="Times New Roman" w:hAnsiTheme="minorHAnsi" w:cstheme="minorHAnsi"/>
          <w:sz w:val="22"/>
          <w:szCs w:val="22"/>
        </w:rPr>
        <w:t xml:space="preserve"> 1 stycznia 2016 roku; dalej: „</w:t>
      </w:r>
      <w:proofErr w:type="spellStart"/>
      <w:r w:rsidR="00BC4E14">
        <w:rPr>
          <w:rFonts w:asciiTheme="minorHAnsi" w:eastAsia="Times New Roman" w:hAnsiTheme="minorHAnsi" w:cstheme="minorHAnsi"/>
          <w:sz w:val="22"/>
          <w:szCs w:val="22"/>
        </w:rPr>
        <w:t>Pr.up</w:t>
      </w:r>
      <w:proofErr w:type="spellEnd"/>
      <w:r w:rsidR="00BC4E14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”), do których odpowiednio stosuje się przepisy </w:t>
      </w:r>
      <w:r w:rsidRPr="00F82E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ustawy z dnia 23 kwietnia 1964 r. - Kodeks cywilny (tj. z dnia 17 grudnia 2013 r. Dz.U. z 2014 r. poz. 121).</w:t>
      </w:r>
    </w:p>
    <w:p w14:paraId="664E8D78" w14:textId="77777777" w:rsidR="00B50BAA" w:rsidRPr="00F82EAB" w:rsidRDefault="00B50BAA" w:rsidP="00F82EAB">
      <w:pPr>
        <w:pStyle w:val="Akapitzlist"/>
        <w:spacing w:line="360" w:lineRule="auto"/>
        <w:ind w:left="1506"/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6E963432" w14:textId="77777777" w:rsidR="00B50BAA" w:rsidRPr="00EF0B63" w:rsidRDefault="00321B9C" w:rsidP="00F82EA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Do przetargu/aukcji mogą przystąpić osoby fizyczne i prawne oraz jednostki organizacyjne nieposiadające osobowości prawnej utworzone zgodnie z przepisami prawa i którym odrębne przepisy przyznają zdolność prawną.</w:t>
      </w:r>
    </w:p>
    <w:p w14:paraId="135D48D2" w14:textId="77777777" w:rsidR="00EF0B63" w:rsidRPr="00EF0B63" w:rsidRDefault="00EF0B63" w:rsidP="00EF0B63">
      <w:pPr>
        <w:pStyle w:val="Akapitzlist"/>
        <w:rPr>
          <w:rFonts w:asciiTheme="minorHAnsi" w:hAnsiTheme="minorHAnsi"/>
          <w:sz w:val="22"/>
          <w:szCs w:val="22"/>
        </w:rPr>
      </w:pPr>
    </w:p>
    <w:p w14:paraId="7CBF4E11" w14:textId="77777777" w:rsidR="00EF0B63" w:rsidRPr="00F82EAB" w:rsidRDefault="00EF0B63" w:rsidP="00EF0B63">
      <w:pPr>
        <w:pStyle w:val="Akapitzlist"/>
        <w:spacing w:line="360" w:lineRule="auto"/>
        <w:ind w:left="786"/>
        <w:jc w:val="both"/>
        <w:rPr>
          <w:rFonts w:asciiTheme="minorHAnsi" w:hAnsiTheme="minorHAnsi"/>
          <w:sz w:val="22"/>
          <w:szCs w:val="22"/>
        </w:rPr>
      </w:pPr>
    </w:p>
    <w:p w14:paraId="5222E1B4" w14:textId="77777777" w:rsidR="00B50BAA" w:rsidRPr="00F82EAB" w:rsidRDefault="00321B9C" w:rsidP="00F82EA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W przetargu nie mogą uczestniczyć podmioty, które nie mogą nabyć rzeczy ani praw pochodzących ze sprzedaży dokonanej w postępowaniu upadłościowym zgodnie z art. 157a ust. 2 i 3 </w:t>
      </w:r>
      <w:r w:rsidR="00BC4E14">
        <w:rPr>
          <w:rFonts w:asciiTheme="minorHAnsi" w:eastAsia="Times New Roman" w:hAnsiTheme="minorHAnsi" w:cstheme="minorHAnsi"/>
          <w:sz w:val="22"/>
          <w:szCs w:val="22"/>
        </w:rPr>
        <w:t>Pr.up.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a ponadto:</w:t>
      </w:r>
    </w:p>
    <w:p w14:paraId="1F39963A" w14:textId="77777777" w:rsidR="00B50BAA" w:rsidRPr="00F82EAB" w:rsidRDefault="00321B9C" w:rsidP="00F82EAB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Sędzia komisarz</w:t>
      </w:r>
      <w:r w:rsidR="007C77D8">
        <w:rPr>
          <w:rFonts w:asciiTheme="minorHAnsi" w:eastAsia="Times New Roman" w:hAnsiTheme="minorHAnsi" w:cstheme="minorHAnsi"/>
          <w:sz w:val="22"/>
          <w:szCs w:val="22"/>
        </w:rPr>
        <w:t xml:space="preserve"> i syndyk, ich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małżonk</w:t>
      </w:r>
      <w:r w:rsidR="007C77D8">
        <w:rPr>
          <w:rFonts w:asciiTheme="minorHAnsi" w:eastAsia="Times New Roman" w:hAnsiTheme="minorHAnsi" w:cstheme="minorHAnsi"/>
          <w:sz w:val="22"/>
          <w:szCs w:val="22"/>
        </w:rPr>
        <w:t>owi</w:t>
      </w:r>
      <w:r w:rsidR="00B30DBA">
        <w:rPr>
          <w:rFonts w:asciiTheme="minorHAnsi" w:eastAsia="Times New Roman" w:hAnsiTheme="minorHAnsi" w:cstheme="minorHAnsi"/>
          <w:sz w:val="22"/>
          <w:szCs w:val="22"/>
        </w:rPr>
        <w:t>e</w:t>
      </w:r>
      <w:r w:rsidR="007C77D8">
        <w:rPr>
          <w:rFonts w:asciiTheme="minorHAnsi" w:eastAsia="Times New Roman" w:hAnsiTheme="minorHAnsi" w:cstheme="minorHAnsi"/>
          <w:sz w:val="22"/>
          <w:szCs w:val="22"/>
        </w:rPr>
        <w:t>, wstępni, zstępni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rodzeństwo, osob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y pozostające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 nim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w stosunku przysposobienia lub małżonek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 xml:space="preserve"> takiej osoby, jak również osoby pozostające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 nim w faktycznym związ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ku, wspólnie z nim zamieszkujące i gospodarujące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przy czym przeszkody te trwają mimo ustania małżeństwa lub przysposobienia.</w:t>
      </w:r>
    </w:p>
    <w:p w14:paraId="7F44EEC1" w14:textId="77777777" w:rsidR="00B50BAA" w:rsidRPr="00F82EAB" w:rsidRDefault="007C77D8" w:rsidP="00F82EAB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upadły</w:t>
      </w:r>
      <w:r w:rsidR="00321B9C" w:rsidRPr="00F82EAB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2887174" w14:textId="77777777"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775350D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§3</w:t>
      </w:r>
    </w:p>
    <w:p w14:paraId="0680F943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Cena wywoławcza, ogłoszenie, oferty</w:t>
      </w:r>
    </w:p>
    <w:p w14:paraId="1CE72209" w14:textId="77777777"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A116A90" w14:textId="77777777" w:rsidR="00B50BAA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Cena wywoławcza </w:t>
      </w:r>
      <w:r w:rsidR="00497BE8" w:rsidRPr="00F82EAB">
        <w:rPr>
          <w:rFonts w:asciiTheme="minorHAnsi" w:eastAsia="Times New Roman" w:hAnsiTheme="minorHAnsi" w:cstheme="minorHAnsi"/>
          <w:sz w:val="22"/>
          <w:szCs w:val="22"/>
        </w:rPr>
        <w:t>przedmiotu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przetargu </w:t>
      </w:r>
      <w:r w:rsidRPr="00F82EAB">
        <w:rPr>
          <w:rFonts w:asciiTheme="minorHAnsi" w:hAnsiTheme="minorHAnsi" w:cstheme="minorHAnsi"/>
          <w:sz w:val="22"/>
          <w:szCs w:val="22"/>
        </w:rPr>
        <w:t>wynosi</w:t>
      </w:r>
      <w:r w:rsidR="00B17E1C" w:rsidRPr="00F82EAB">
        <w:rPr>
          <w:rFonts w:asciiTheme="minorHAnsi" w:hAnsiTheme="minorHAnsi" w:cstheme="minorHAnsi"/>
          <w:sz w:val="22"/>
          <w:szCs w:val="22"/>
        </w:rPr>
        <w:t xml:space="preserve"> </w:t>
      </w:r>
      <w:r w:rsidR="004303EB">
        <w:rPr>
          <w:rFonts w:asciiTheme="minorHAnsi" w:hAnsiTheme="minorHAnsi" w:cstheme="minorHAnsi"/>
          <w:sz w:val="22"/>
          <w:szCs w:val="22"/>
        </w:rPr>
        <w:t>82.500,00</w:t>
      </w:r>
      <w:r w:rsidRPr="00F82EAB">
        <w:rPr>
          <w:rFonts w:asciiTheme="minorHAnsi" w:hAnsiTheme="minorHAnsi" w:cstheme="minorHAnsi"/>
          <w:sz w:val="22"/>
          <w:szCs w:val="22"/>
        </w:rPr>
        <w:t xml:space="preserve"> zł brutto (słownie: </w:t>
      </w:r>
      <w:r w:rsidR="004303EB">
        <w:rPr>
          <w:rFonts w:asciiTheme="minorHAnsi" w:hAnsiTheme="minorHAnsi" w:cstheme="minorHAnsi"/>
          <w:sz w:val="22"/>
          <w:szCs w:val="22"/>
        </w:rPr>
        <w:t xml:space="preserve">osiemdziesiąt dwa tysiące pięćset </w:t>
      </w:r>
      <w:r w:rsidR="00B30DBA">
        <w:rPr>
          <w:rFonts w:asciiTheme="minorHAnsi" w:hAnsiTheme="minorHAnsi" w:cstheme="minorHAnsi"/>
          <w:sz w:val="22"/>
          <w:szCs w:val="22"/>
        </w:rPr>
        <w:t xml:space="preserve"> </w:t>
      </w:r>
      <w:r w:rsidR="00021F9A" w:rsidRPr="00F82EAB">
        <w:rPr>
          <w:rFonts w:asciiTheme="minorHAnsi" w:hAnsiTheme="minorHAnsi" w:cstheme="minorHAnsi"/>
          <w:sz w:val="22"/>
          <w:szCs w:val="22"/>
        </w:rPr>
        <w:t xml:space="preserve"> złotych</w:t>
      </w:r>
      <w:r w:rsidR="00B30DBA">
        <w:rPr>
          <w:rFonts w:asciiTheme="minorHAnsi" w:hAnsiTheme="minorHAnsi" w:cstheme="minorHAnsi"/>
          <w:sz w:val="22"/>
          <w:szCs w:val="22"/>
        </w:rPr>
        <w:t xml:space="preserve"> brutto </w:t>
      </w:r>
      <w:r w:rsidR="00497BE8" w:rsidRPr="00F82EAB">
        <w:rPr>
          <w:rFonts w:asciiTheme="minorHAnsi" w:hAnsiTheme="minorHAnsi" w:cstheme="minorHAnsi"/>
          <w:sz w:val="22"/>
          <w:szCs w:val="22"/>
        </w:rPr>
        <w:t>).</w:t>
      </w:r>
    </w:p>
    <w:p w14:paraId="39321877" w14:textId="77777777" w:rsidR="00EF0B63" w:rsidRPr="00F82EAB" w:rsidRDefault="00EF0B63" w:rsidP="00EF0B63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1E15443" w14:textId="77777777" w:rsidR="00B50BAA" w:rsidRPr="00F82EAB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Ogłoszenie o przetargu zostanie podane do wiadomości publicznej przez jego </w:t>
      </w:r>
      <w:r w:rsidR="002101F0" w:rsidRPr="00F82EAB">
        <w:rPr>
          <w:rFonts w:asciiTheme="minorHAnsi" w:eastAsia="Times New Roman" w:hAnsiTheme="minorHAnsi" w:cstheme="minorHAnsi"/>
          <w:sz w:val="22"/>
          <w:szCs w:val="22"/>
        </w:rPr>
        <w:t xml:space="preserve">zamieszczenie </w:t>
      </w:r>
      <w:r w:rsidR="00B17E1C" w:rsidRPr="00F82EAB">
        <w:rPr>
          <w:rFonts w:asciiTheme="minorHAnsi" w:eastAsia="Times New Roman" w:hAnsiTheme="minorHAnsi" w:cstheme="minorHAnsi"/>
          <w:sz w:val="22"/>
          <w:szCs w:val="22"/>
        </w:rPr>
        <w:t xml:space="preserve"> na</w:t>
      </w:r>
      <w:r w:rsidR="00394255">
        <w:rPr>
          <w:rFonts w:asciiTheme="minorHAnsi" w:eastAsia="Times New Roman" w:hAnsiTheme="minorHAnsi" w:cstheme="minorHAnsi"/>
          <w:sz w:val="22"/>
          <w:szCs w:val="22"/>
        </w:rPr>
        <w:t xml:space="preserve"> co najmniej </w:t>
      </w:r>
      <w:r w:rsidR="00BF309A">
        <w:rPr>
          <w:rFonts w:asciiTheme="minorHAnsi" w:eastAsia="Times New Roman" w:hAnsiTheme="minorHAnsi" w:cstheme="minorHAnsi"/>
          <w:sz w:val="22"/>
          <w:szCs w:val="22"/>
        </w:rPr>
        <w:t>trzech</w:t>
      </w:r>
      <w:r w:rsidR="00394255">
        <w:rPr>
          <w:rFonts w:asciiTheme="minorHAnsi" w:eastAsia="Times New Roman" w:hAnsiTheme="minorHAnsi" w:cstheme="minorHAnsi"/>
          <w:sz w:val="22"/>
          <w:szCs w:val="22"/>
        </w:rPr>
        <w:t xml:space="preserve"> portal</w:t>
      </w:r>
      <w:r w:rsidR="00BF309A">
        <w:rPr>
          <w:rFonts w:asciiTheme="minorHAnsi" w:eastAsia="Times New Roman" w:hAnsiTheme="minorHAnsi" w:cstheme="minorHAnsi"/>
          <w:sz w:val="22"/>
          <w:szCs w:val="22"/>
        </w:rPr>
        <w:t xml:space="preserve">ach </w:t>
      </w:r>
      <w:r w:rsidR="00394255">
        <w:rPr>
          <w:rFonts w:asciiTheme="minorHAnsi" w:eastAsia="Times New Roman" w:hAnsiTheme="minorHAnsi" w:cstheme="minorHAnsi"/>
          <w:sz w:val="22"/>
          <w:szCs w:val="22"/>
        </w:rPr>
        <w:t xml:space="preserve"> internetowy</w:t>
      </w:r>
      <w:r w:rsidR="00BF309A">
        <w:rPr>
          <w:rFonts w:asciiTheme="minorHAnsi" w:eastAsia="Times New Roman" w:hAnsiTheme="minorHAnsi" w:cstheme="minorHAnsi"/>
          <w:sz w:val="22"/>
          <w:szCs w:val="22"/>
        </w:rPr>
        <w:t>ch</w:t>
      </w:r>
      <w:r w:rsidR="0039425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C6A6FAC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4AF174" w14:textId="77777777" w:rsidR="00B50BAA" w:rsidRPr="004303EB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4303EB">
        <w:rPr>
          <w:rFonts w:asciiTheme="minorHAnsi" w:eastAsia="TimesNewRoman" w:hAnsiTheme="minorHAnsi" w:cstheme="minorHAnsi"/>
          <w:sz w:val="22"/>
          <w:szCs w:val="22"/>
        </w:rPr>
        <w:t>Oferty należy składać do dnia</w:t>
      </w:r>
      <w:r w:rsidR="00B30DBA" w:rsidRPr="004303E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4303E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041C7" w:rsidRPr="004303EB">
        <w:rPr>
          <w:rFonts w:asciiTheme="minorHAnsi" w:eastAsia="TimesNewRoman" w:hAnsiTheme="minorHAnsi" w:cstheme="minorHAnsi"/>
          <w:sz w:val="22"/>
          <w:szCs w:val="22"/>
        </w:rPr>
        <w:t>2</w:t>
      </w:r>
      <w:r w:rsidR="00BF309A">
        <w:rPr>
          <w:rFonts w:asciiTheme="minorHAnsi" w:eastAsia="TimesNewRoman" w:hAnsiTheme="minorHAnsi" w:cstheme="minorHAnsi"/>
          <w:sz w:val="22"/>
          <w:szCs w:val="22"/>
        </w:rPr>
        <w:t>8</w:t>
      </w:r>
      <w:r w:rsidR="006041C7" w:rsidRPr="004303E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4303EB" w:rsidRPr="004303EB">
        <w:rPr>
          <w:rFonts w:asciiTheme="minorHAnsi" w:eastAsia="TimesNewRoman" w:hAnsiTheme="minorHAnsi" w:cstheme="minorHAnsi"/>
          <w:sz w:val="22"/>
          <w:szCs w:val="22"/>
        </w:rPr>
        <w:t>sierpnia</w:t>
      </w:r>
      <w:r w:rsidR="006041C7" w:rsidRPr="004303EB">
        <w:rPr>
          <w:rFonts w:asciiTheme="minorHAnsi" w:eastAsia="TimesNewRoman" w:hAnsiTheme="minorHAnsi" w:cstheme="minorHAnsi"/>
          <w:sz w:val="22"/>
          <w:szCs w:val="22"/>
        </w:rPr>
        <w:t xml:space="preserve"> 201</w:t>
      </w:r>
      <w:r w:rsidR="004303EB" w:rsidRPr="004303EB">
        <w:rPr>
          <w:rFonts w:asciiTheme="minorHAnsi" w:eastAsia="TimesNewRoman" w:hAnsiTheme="minorHAnsi" w:cstheme="minorHAnsi"/>
          <w:sz w:val="22"/>
          <w:szCs w:val="22"/>
        </w:rPr>
        <w:t>9</w:t>
      </w:r>
      <w:r w:rsidR="006041C7" w:rsidRPr="004303EB">
        <w:rPr>
          <w:rFonts w:asciiTheme="minorHAnsi" w:eastAsia="TimesNewRoman" w:hAnsiTheme="minorHAnsi" w:cstheme="minorHAnsi"/>
          <w:sz w:val="22"/>
          <w:szCs w:val="22"/>
        </w:rPr>
        <w:t xml:space="preserve"> r.</w:t>
      </w:r>
      <w:r w:rsidR="00B30DBA" w:rsidRPr="004303E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4303EB">
        <w:rPr>
          <w:rFonts w:asciiTheme="minorHAnsi" w:eastAsia="TimesNewRoman" w:hAnsiTheme="minorHAnsi" w:cstheme="minorHAnsi"/>
          <w:sz w:val="22"/>
          <w:szCs w:val="22"/>
        </w:rPr>
        <w:t xml:space="preserve"> na adres: </w:t>
      </w:r>
      <w:r w:rsidR="004303EB">
        <w:rPr>
          <w:rFonts w:asciiTheme="minorHAnsi" w:eastAsia="TimesNewRoman" w:hAnsiTheme="minorHAnsi" w:cstheme="minorHAnsi"/>
          <w:sz w:val="22"/>
          <w:szCs w:val="22"/>
        </w:rPr>
        <w:t>Kancelaria Doradcy Restrukturyzacyjnego ul. Kasprowicza 68/52, 01-949 Warszawa z dopiskiem :Oferta przetargowa Ludwików</w:t>
      </w:r>
    </w:p>
    <w:p w14:paraId="181DAC0F" w14:textId="77777777" w:rsidR="00B50BAA" w:rsidRPr="00BF309A" w:rsidRDefault="00321B9C" w:rsidP="00BF309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Decydująca jest data wpływu oferty do sądu. Oferta, która wpłynęła do sądu po terminie nie będzie rozpatrywana.</w:t>
      </w:r>
    </w:p>
    <w:p w14:paraId="455E88C6" w14:textId="77777777" w:rsidR="00B50BAA" w:rsidRPr="00F82EAB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Oferta wraz z wymaganymi dokumentami powinna być umieszczona w zamkniętej kopercie, którą należy umieścić w </w:t>
      </w:r>
      <w:r w:rsidR="00484D5D">
        <w:rPr>
          <w:rFonts w:asciiTheme="minorHAnsi" w:eastAsia="TimesNewRoman" w:hAnsiTheme="minorHAnsi" w:cstheme="minorHAnsi"/>
          <w:sz w:val="22"/>
          <w:szCs w:val="22"/>
        </w:rPr>
        <w:t>drugiej, większej kopercie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. Każda z tych kopert powinna być zaadresowana do </w:t>
      </w:r>
      <w:r w:rsidR="004303EB">
        <w:rPr>
          <w:rFonts w:asciiTheme="minorHAnsi" w:eastAsia="TimesNewRoman" w:hAnsiTheme="minorHAnsi" w:cstheme="minorHAnsi"/>
          <w:sz w:val="22"/>
          <w:szCs w:val="22"/>
        </w:rPr>
        <w:t xml:space="preserve">Kancelarii Doradcy Restrukturyzacyjnego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wraz z podaniem sygnatury akt X</w:t>
      </w:r>
      <w:r w:rsidR="004303EB">
        <w:rPr>
          <w:rFonts w:asciiTheme="minorHAnsi" w:eastAsia="TimesNewRoman" w:hAnsiTheme="minorHAnsi" w:cstheme="minorHAnsi"/>
          <w:sz w:val="22"/>
          <w:szCs w:val="22"/>
        </w:rPr>
        <w:t xml:space="preserve">IX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proofErr w:type="spellStart"/>
      <w:r w:rsidRPr="00F82EAB">
        <w:rPr>
          <w:rFonts w:asciiTheme="minorHAnsi" w:eastAsia="TimesNewRoman" w:hAnsiTheme="minorHAnsi" w:cstheme="minorHAnsi"/>
          <w:sz w:val="22"/>
          <w:szCs w:val="22"/>
        </w:rPr>
        <w:t>GUp</w:t>
      </w:r>
      <w:proofErr w:type="spellEnd"/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4303EB">
        <w:rPr>
          <w:rFonts w:asciiTheme="minorHAnsi" w:eastAsia="TimesNewRoman" w:hAnsiTheme="minorHAnsi" w:cstheme="minorHAnsi"/>
          <w:sz w:val="22"/>
          <w:szCs w:val="22"/>
        </w:rPr>
        <w:t>169/19</w:t>
      </w:r>
      <w:r w:rsidR="00484D5D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wraz z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dopiskiem: „NIE OTWIERAĆ – OFERTA PRZETARGOWA</w:t>
      </w:r>
      <w:r w:rsidR="00B30DBA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4303EB">
        <w:rPr>
          <w:rFonts w:asciiTheme="minorHAnsi" w:eastAsia="TimesNewRoman" w:hAnsiTheme="minorHAnsi" w:cstheme="minorHAnsi"/>
          <w:sz w:val="22"/>
          <w:szCs w:val="22"/>
        </w:rPr>
        <w:t xml:space="preserve">Ludwików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hAnsiTheme="minorHAnsi" w:cstheme="minorHAnsi"/>
          <w:sz w:val="22"/>
          <w:szCs w:val="22"/>
        </w:rPr>
        <w:t xml:space="preserve">w postępowaniu upadłościowym </w:t>
      </w:r>
      <w:r w:rsidR="00B30DBA">
        <w:rPr>
          <w:rFonts w:asciiTheme="minorHAnsi" w:hAnsiTheme="minorHAnsi" w:cstheme="minorHAnsi"/>
          <w:sz w:val="22"/>
          <w:szCs w:val="22"/>
        </w:rPr>
        <w:t xml:space="preserve">Adama </w:t>
      </w:r>
      <w:proofErr w:type="spellStart"/>
      <w:r w:rsidR="00B30DBA">
        <w:rPr>
          <w:rFonts w:asciiTheme="minorHAnsi" w:hAnsiTheme="minorHAnsi" w:cstheme="minorHAnsi"/>
          <w:sz w:val="22"/>
          <w:szCs w:val="22"/>
        </w:rPr>
        <w:t>Johaniuka</w:t>
      </w:r>
      <w:proofErr w:type="spellEnd"/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 i zawierać dokładne oznaczenie składającego ofertę. </w:t>
      </w:r>
    </w:p>
    <w:p w14:paraId="56B1FF27" w14:textId="77777777"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0596523D" w14:textId="77777777" w:rsidR="00B50BAA" w:rsidRPr="00F82EAB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Oferta pod rygorem odrzucenia powinna zawierać:</w:t>
      </w:r>
    </w:p>
    <w:p w14:paraId="72DDA42E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Dokładne oznaczenie oferenta: imię i nazwisko lub wskazanie firmy oferenta, adres/adres rejestrowy oferenta, forma prawna oferenta oraz numeru KRS, REGON oraz NIP (w zależności od formy prawnej oferenta), a w przypadku osoby fizycznej nr PESEL.</w:t>
      </w:r>
    </w:p>
    <w:p w14:paraId="3BF0777D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Aktualny (nie starszy niż 3 miesiące) wypis z KRS, CEIDG lub innych rejestrów (w zależności od formy prawnej oferenta), a w przypadku osoby fizycznej kopia aktualnego dowodu osobistego.</w:t>
      </w:r>
    </w:p>
    <w:p w14:paraId="1324DD24" w14:textId="77777777" w:rsidR="00B50BAA" w:rsidRPr="00F82EAB" w:rsidRDefault="00715CD7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Oferowana cena</w:t>
      </w:r>
      <w:r w:rsidR="00321B9C" w:rsidRPr="00F82EAB">
        <w:rPr>
          <w:rFonts w:asciiTheme="minorHAnsi" w:eastAsia="TimesNewRoman" w:hAnsiTheme="minorHAnsi" w:cstheme="minorHAnsi"/>
          <w:sz w:val="22"/>
          <w:szCs w:val="22"/>
        </w:rPr>
        <w:t xml:space="preserve"> nabycia brutto za składniki majątkowe będące przedmiotem niniejszego przetargu </w:t>
      </w:r>
      <w:r w:rsidR="00711421">
        <w:rPr>
          <w:rFonts w:asciiTheme="minorHAnsi" w:eastAsia="TimesNewRoman" w:hAnsiTheme="minorHAnsi" w:cstheme="minorHAnsi"/>
          <w:sz w:val="22"/>
          <w:szCs w:val="22"/>
        </w:rPr>
        <w:t>winny być wyrażona</w:t>
      </w:r>
      <w:r w:rsidR="001E39AE">
        <w:rPr>
          <w:rFonts w:asciiTheme="minorHAnsi" w:eastAsia="TimesNewRoman" w:hAnsiTheme="minorHAnsi" w:cstheme="minorHAnsi"/>
          <w:sz w:val="22"/>
          <w:szCs w:val="22"/>
        </w:rPr>
        <w:t xml:space="preserve"> kwotowo i słownie oraz</w:t>
      </w:r>
      <w:r w:rsidR="00AA5624">
        <w:rPr>
          <w:rFonts w:asciiTheme="minorHAnsi" w:eastAsia="TimesNewRoman" w:hAnsiTheme="minorHAnsi" w:cstheme="minorHAnsi"/>
          <w:sz w:val="22"/>
          <w:szCs w:val="22"/>
        </w:rPr>
        <w:t xml:space="preserve"> nie może</w:t>
      </w:r>
      <w:r w:rsidR="00711421">
        <w:rPr>
          <w:rFonts w:asciiTheme="minorHAnsi" w:eastAsia="TimesNewRoman" w:hAnsiTheme="minorHAnsi" w:cstheme="minorHAnsi"/>
          <w:sz w:val="22"/>
          <w:szCs w:val="22"/>
        </w:rPr>
        <w:t xml:space="preserve"> być niższa niż cena wywoławcza</w:t>
      </w:r>
      <w:r w:rsidR="00321B9C" w:rsidRPr="00F82EAB">
        <w:rPr>
          <w:rFonts w:asciiTheme="minorHAnsi" w:eastAsia="TimesNewRoman" w:hAnsiTheme="minorHAnsi" w:cstheme="minorHAnsi"/>
          <w:sz w:val="22"/>
          <w:szCs w:val="22"/>
        </w:rPr>
        <w:t>, przy czym przy rozbieżności cen, decyduje cena wyrażona słownie.</w:t>
      </w:r>
    </w:p>
    <w:p w14:paraId="084462AE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Dowód wpłaty wadium na wskazany rachunek bankowy.</w:t>
      </w:r>
    </w:p>
    <w:p w14:paraId="428A7451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Zobowiązanie nabywcy do pokrycia kosztów, podatków i opłat związanych z zawarciem umowy w formie aktu notarialnego.</w:t>
      </w:r>
    </w:p>
    <w:p w14:paraId="549D2FBA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Oświadczenie o przyjęciu warunków przetargu.</w:t>
      </w:r>
    </w:p>
    <w:p w14:paraId="2D3CC66B" w14:textId="77777777" w:rsidR="00163C75" w:rsidRPr="00A864C4" w:rsidRDefault="00321B9C" w:rsidP="00A864C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Oświadczenie, iż oferent zapoznał się ze stanem faktycznym i prawnym nieruchomości oraz jej opise</w:t>
      </w:r>
      <w:r w:rsidR="00EF0B63">
        <w:rPr>
          <w:rFonts w:asciiTheme="minorHAnsi" w:eastAsia="TimesNewRoman" w:hAnsiTheme="minorHAnsi" w:cstheme="minorHAnsi"/>
          <w:sz w:val="22"/>
          <w:szCs w:val="22"/>
        </w:rPr>
        <w:t xml:space="preserve">m i oszacowaniem i nie wnosi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z tego tytułu żadnych zastrzeżeń.</w:t>
      </w:r>
    </w:p>
    <w:p w14:paraId="0F94B42A" w14:textId="77777777" w:rsidR="00B50BAA" w:rsidRPr="00F82EAB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Oświadczenie, iż oferent przyjmuje do wiadomości wyłączenie rękojmi za wady fizyczne i prawne na zasadzie art. 558 § 1 k.c. oraz art. 313 ustawy z dnia 28 lutego 2003 roku Prawo upadłościowe (w brzmieniu obowiązującym od dnia</w:t>
      </w:r>
      <w:r w:rsidR="00902AB1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1 stycznia 2016 roku).</w:t>
      </w:r>
    </w:p>
    <w:p w14:paraId="56D07910" w14:textId="77777777" w:rsidR="003F6FDC" w:rsidRPr="00B17081" w:rsidRDefault="003F6FDC" w:rsidP="003F6FDC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            </w:t>
      </w:r>
      <w:r w:rsidRPr="00B17081">
        <w:rPr>
          <w:rFonts w:asciiTheme="minorHAnsi" w:eastAsia="TimesNewRoman" w:hAnsiTheme="minorHAnsi" w:cstheme="minorHAnsi"/>
          <w:sz w:val="22"/>
          <w:szCs w:val="22"/>
          <w:highlight w:val="yellow"/>
        </w:rPr>
        <w:t>i</w:t>
      </w:r>
      <w:r w:rsidRPr="00B17081">
        <w:rPr>
          <w:rFonts w:asciiTheme="minorHAnsi" w:eastAsia="TimesNewRoman" w:hAnsiTheme="minorHAnsi" w:cstheme="minorHAnsi"/>
          <w:sz w:val="22"/>
          <w:szCs w:val="22"/>
        </w:rPr>
        <w:t xml:space="preserve">/  </w:t>
      </w:r>
      <w:r w:rsidR="00321B9C" w:rsidRPr="00B17081">
        <w:rPr>
          <w:rFonts w:asciiTheme="minorHAnsi" w:eastAsia="TimesNewRoman" w:hAnsiTheme="minorHAnsi" w:cstheme="minorHAnsi"/>
          <w:sz w:val="22"/>
          <w:szCs w:val="22"/>
        </w:rPr>
        <w:t>Wszelkie zezwolenia i zgody, jeżeli są wymagane prawem ze względu na osobę lub firmę nabywcy.</w:t>
      </w:r>
      <w:r w:rsidR="00AF5A15" w:rsidRPr="00B17081">
        <w:rPr>
          <w:rFonts w:asciiTheme="minorHAnsi" w:hAnsiTheme="minorHAnsi" w:cstheme="minorHAnsi"/>
          <w:sz w:val="28"/>
          <w:szCs w:val="28"/>
        </w:rPr>
        <w:t xml:space="preserve"> </w:t>
      </w:r>
      <w:r w:rsidR="00AF5A15" w:rsidRPr="00B17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C1316F" w14:textId="77777777" w:rsidR="003F6FDC" w:rsidRPr="00B17081" w:rsidRDefault="003F6FDC" w:rsidP="003F6FDC">
      <w:pPr>
        <w:widowControl/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17081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AF5A15" w:rsidRPr="00B17081">
        <w:rPr>
          <w:rFonts w:ascii="Calibri" w:hAnsi="Calibri" w:cs="Arial"/>
          <w:sz w:val="22"/>
          <w:szCs w:val="22"/>
        </w:rPr>
        <w:t>Nabywca (oferent) nieruchomości wymi</w:t>
      </w:r>
      <w:r w:rsidR="00C070D2" w:rsidRPr="00B17081">
        <w:rPr>
          <w:rFonts w:ascii="Calibri" w:hAnsi="Calibri" w:cs="Arial"/>
          <w:sz w:val="22"/>
          <w:szCs w:val="22"/>
        </w:rPr>
        <w:t>enio</w:t>
      </w:r>
      <w:r w:rsidRPr="00B17081">
        <w:rPr>
          <w:rFonts w:ascii="Calibri" w:hAnsi="Calibri" w:cs="Arial"/>
          <w:sz w:val="22"/>
          <w:szCs w:val="22"/>
        </w:rPr>
        <w:t xml:space="preserve">nej w punkcie 1 par.1 </w:t>
      </w:r>
      <w:r w:rsidR="00AF5A15" w:rsidRPr="00B17081">
        <w:rPr>
          <w:rFonts w:ascii="Calibri" w:hAnsi="Calibri" w:cs="Arial"/>
          <w:sz w:val="22"/>
          <w:szCs w:val="22"/>
        </w:rPr>
        <w:t xml:space="preserve">musi spełniać </w:t>
      </w:r>
    </w:p>
    <w:p w14:paraId="0C9221E7" w14:textId="77777777" w:rsidR="003F6FDC" w:rsidRPr="00B17081" w:rsidRDefault="003F6FDC" w:rsidP="003F6FDC">
      <w:pPr>
        <w:widowControl/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17081">
        <w:rPr>
          <w:rFonts w:ascii="Calibri" w:hAnsi="Calibri" w:cs="Arial"/>
          <w:sz w:val="22"/>
          <w:szCs w:val="22"/>
        </w:rPr>
        <w:t xml:space="preserve">                  </w:t>
      </w:r>
      <w:r w:rsidR="00AF5A15" w:rsidRPr="00B17081">
        <w:rPr>
          <w:rFonts w:ascii="Calibri" w:hAnsi="Calibri" w:cs="Arial"/>
          <w:sz w:val="22"/>
          <w:szCs w:val="22"/>
        </w:rPr>
        <w:t xml:space="preserve">wymagania określone w </w:t>
      </w:r>
      <w:r w:rsidRPr="00B17081">
        <w:rPr>
          <w:rFonts w:ascii="Calibri" w:hAnsi="Calibri" w:cs="Arial"/>
          <w:sz w:val="22"/>
          <w:szCs w:val="22"/>
        </w:rPr>
        <w:t xml:space="preserve">art. 2a ust. 1. ustawy z dnia 11 kwietnia 2003 r. o kształtowaniu ustroju </w:t>
      </w:r>
    </w:p>
    <w:p w14:paraId="5D2B65B2" w14:textId="77777777" w:rsidR="003F6FDC" w:rsidRPr="00B17081" w:rsidRDefault="003F6FDC" w:rsidP="003F6FDC">
      <w:pPr>
        <w:widowControl/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17081">
        <w:rPr>
          <w:rFonts w:ascii="Calibri" w:hAnsi="Calibri" w:cs="Arial"/>
          <w:sz w:val="22"/>
          <w:szCs w:val="22"/>
        </w:rPr>
        <w:t xml:space="preserve">                  rolnego (Dz.U. 2003 Nr 64 poz. 592 z </w:t>
      </w:r>
      <w:proofErr w:type="spellStart"/>
      <w:r w:rsidRPr="00B17081">
        <w:rPr>
          <w:rFonts w:ascii="Calibri" w:hAnsi="Calibri" w:cs="Arial"/>
          <w:sz w:val="22"/>
          <w:szCs w:val="22"/>
        </w:rPr>
        <w:t>późń</w:t>
      </w:r>
      <w:proofErr w:type="spellEnd"/>
      <w:r w:rsidRPr="00B17081">
        <w:rPr>
          <w:rFonts w:ascii="Calibri" w:hAnsi="Calibri" w:cs="Arial"/>
          <w:sz w:val="22"/>
          <w:szCs w:val="22"/>
        </w:rPr>
        <w:t xml:space="preserve">. zm. </w:t>
      </w:r>
      <w:r w:rsidR="00FD2AC0" w:rsidRPr="00B17081">
        <w:rPr>
          <w:rFonts w:ascii="Calibri" w:hAnsi="Calibri" w:cs="Arial"/>
          <w:sz w:val="22"/>
          <w:szCs w:val="22"/>
        </w:rPr>
        <w:t>w</w:t>
      </w:r>
      <w:r w:rsidRPr="00B17081">
        <w:rPr>
          <w:rFonts w:ascii="Calibri" w:hAnsi="Calibri" w:cs="Arial"/>
          <w:sz w:val="22"/>
          <w:szCs w:val="22"/>
        </w:rPr>
        <w:t xml:space="preserve"> tym Dz.U z 2016 poz. 585 ) lub uzyskać zgodę </w:t>
      </w:r>
    </w:p>
    <w:p w14:paraId="64E94224" w14:textId="77777777" w:rsidR="00B50BAA" w:rsidRPr="00B17081" w:rsidRDefault="003F6FDC" w:rsidP="003F6FDC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7081">
        <w:rPr>
          <w:rFonts w:ascii="Calibri" w:hAnsi="Calibri" w:cs="Arial"/>
          <w:sz w:val="22"/>
          <w:szCs w:val="22"/>
        </w:rPr>
        <w:t xml:space="preserve">                  uprawnionego organu w trybie   art. 2 a ust. 4 przedmiotowej ustawy.</w:t>
      </w:r>
    </w:p>
    <w:p w14:paraId="639B4F2B" w14:textId="77777777" w:rsidR="00FD2AC0" w:rsidRDefault="00FD2AC0" w:rsidP="00FD2AC0">
      <w:pPr>
        <w:spacing w:line="360" w:lineRule="auto"/>
        <w:ind w:left="72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j/  </w:t>
      </w:r>
      <w:r w:rsidR="00321B9C" w:rsidRPr="00FD2AC0">
        <w:rPr>
          <w:rFonts w:asciiTheme="minorHAnsi" w:eastAsia="TimesNewRoman" w:hAnsiTheme="minorHAnsi" w:cstheme="minorHAnsi"/>
          <w:sz w:val="22"/>
          <w:szCs w:val="22"/>
        </w:rPr>
        <w:t xml:space="preserve">W przypadku działania przez pełnomocnika, oryginał dokumentu udzielającego pełnomocnictwo </w:t>
      </w:r>
    </w:p>
    <w:p w14:paraId="58391AA2" w14:textId="77777777" w:rsidR="00B50BAA" w:rsidRPr="00FD2AC0" w:rsidRDefault="00FD2AC0" w:rsidP="00FD2AC0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    </w:t>
      </w:r>
      <w:r w:rsidR="00321B9C" w:rsidRPr="00FD2AC0">
        <w:rPr>
          <w:rFonts w:asciiTheme="minorHAnsi" w:eastAsia="TimesNewRoman" w:hAnsiTheme="minorHAnsi" w:cstheme="minorHAnsi"/>
          <w:sz w:val="22"/>
          <w:szCs w:val="22"/>
        </w:rPr>
        <w:t>w formie aktu notarialnego do rep</w:t>
      </w:r>
      <w:r w:rsidR="0073398A" w:rsidRPr="00FD2AC0">
        <w:rPr>
          <w:rFonts w:asciiTheme="minorHAnsi" w:eastAsia="TimesNewRoman" w:hAnsiTheme="minorHAnsi" w:cstheme="minorHAnsi"/>
          <w:sz w:val="22"/>
          <w:szCs w:val="22"/>
        </w:rPr>
        <w:t xml:space="preserve">rezentacji oferenta w przetargu i </w:t>
      </w:r>
      <w:r w:rsidR="00321B9C" w:rsidRPr="00FD2AC0">
        <w:rPr>
          <w:rFonts w:asciiTheme="minorHAnsi" w:eastAsia="TimesNewRoman" w:hAnsiTheme="minorHAnsi" w:cstheme="minorHAnsi"/>
          <w:sz w:val="22"/>
          <w:szCs w:val="22"/>
        </w:rPr>
        <w:t>aukcji.</w:t>
      </w:r>
    </w:p>
    <w:p w14:paraId="21BF95EA" w14:textId="77777777" w:rsidR="00B50BAA" w:rsidRPr="00FD2AC0" w:rsidRDefault="00321B9C" w:rsidP="00FD2AC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AC0">
        <w:rPr>
          <w:rFonts w:asciiTheme="minorHAnsi" w:eastAsia="TimesNewRoman" w:hAnsiTheme="minorHAnsi" w:cstheme="minorHAnsi"/>
          <w:sz w:val="22"/>
          <w:szCs w:val="22"/>
        </w:rPr>
        <w:t>Wskazanie numeru rachunku bankowego, na które ma zostać zwrócone wadium w przypadku nie wybrania oferty.</w:t>
      </w:r>
    </w:p>
    <w:p w14:paraId="4DE6FC69" w14:textId="77777777" w:rsidR="00B50BAA" w:rsidRPr="00C070D2" w:rsidRDefault="00321B9C" w:rsidP="00C070D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0D2">
        <w:rPr>
          <w:rFonts w:asciiTheme="minorHAnsi" w:eastAsia="TimesNewRoman" w:hAnsiTheme="minorHAnsi" w:cstheme="minorHAnsi"/>
          <w:sz w:val="22"/>
          <w:szCs w:val="22"/>
        </w:rPr>
        <w:t>Podpis osoby fizycznej będącej oferentem lub podpisy osób upoważnionych do reprezentacji oferenta nie będącego osobą fizyczną na ofercie oraz wszystkich oświadczeniach.</w:t>
      </w:r>
    </w:p>
    <w:p w14:paraId="316E3025" w14:textId="77777777" w:rsidR="000F18DD" w:rsidRPr="00C070D2" w:rsidRDefault="00321B9C" w:rsidP="00C070D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0D2">
        <w:rPr>
          <w:rFonts w:asciiTheme="minorHAnsi" w:eastAsia="TimesNewRoman" w:hAnsiTheme="minorHAnsi" w:cstheme="minorHAnsi"/>
          <w:sz w:val="22"/>
          <w:szCs w:val="22"/>
        </w:rPr>
        <w:t xml:space="preserve">Oświadczenie, iż nie zachodzi podstawa do wyłączenia określona w </w:t>
      </w:r>
      <w:r w:rsidRPr="00C070D2">
        <w:rPr>
          <w:rFonts w:asciiTheme="minorHAnsi" w:eastAsia="Times New Roman" w:hAnsiTheme="minorHAnsi" w:cstheme="minorHAnsi"/>
          <w:sz w:val="22"/>
          <w:szCs w:val="22"/>
        </w:rPr>
        <w:t xml:space="preserve">§ 2 </w:t>
      </w:r>
      <w:r w:rsidR="001E39AE" w:rsidRPr="00C070D2">
        <w:rPr>
          <w:rFonts w:asciiTheme="minorHAnsi" w:eastAsia="Times New Roman" w:hAnsiTheme="minorHAnsi" w:cstheme="minorHAnsi"/>
          <w:sz w:val="22"/>
          <w:szCs w:val="22"/>
        </w:rPr>
        <w:t xml:space="preserve">ust. 2 i 3 </w:t>
      </w:r>
      <w:r w:rsidRPr="00C070D2">
        <w:rPr>
          <w:rFonts w:asciiTheme="minorHAnsi" w:eastAsia="Times New Roman" w:hAnsiTheme="minorHAnsi" w:cstheme="minorHAnsi"/>
          <w:sz w:val="22"/>
          <w:szCs w:val="22"/>
        </w:rPr>
        <w:t>niniejszych warunków;</w:t>
      </w:r>
    </w:p>
    <w:p w14:paraId="6B39D9C6" w14:textId="77777777" w:rsidR="00F82EAB" w:rsidRPr="00C070D2" w:rsidRDefault="000F18DD" w:rsidP="00C070D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0D2">
        <w:rPr>
          <w:rFonts w:asciiTheme="minorHAnsi" w:eastAsia="TimesNewRoman" w:hAnsiTheme="minorHAnsi" w:cs="Calibri"/>
          <w:sz w:val="22"/>
          <w:szCs w:val="22"/>
        </w:rPr>
        <w:t>Oświadczenie oferenta będącego osobą fizyczną, czy pozostaje w związku małżeńskim, a jeśli tak to czy nabywa przedmiot przetargu do majątku wspólnego małżonków czy do majątku osobistego. W przypadku nabycia przedmiotu przetargu do majątku osobistego oferent winien złożyć wraz z ofertą stosowne oświadczenie. W przypadku nabycia przedmiotu przetargu do majątku wspólnego małżonków ofertę może złożyć jeden z nich, jednakże zgodnie z art. 37 § 1 pkt. 3 ustawy z dnia 25 lutego 1964 Kodeks rodzinny i opiekuńczy wymagana jest zgoda drugiego małżonka. Zgoda drugiego małżonka na nabycie przedmiotu przetargu do majątku wspólnego winna być wyrażona w formie aktu notarialnego</w:t>
      </w:r>
      <w:r w:rsidR="003E18C2" w:rsidRPr="00C070D2">
        <w:rPr>
          <w:rFonts w:asciiTheme="minorHAnsi" w:eastAsia="TimesNewRoman" w:hAnsiTheme="minorHAnsi" w:cs="Calibri"/>
          <w:sz w:val="22"/>
          <w:szCs w:val="22"/>
        </w:rPr>
        <w:t xml:space="preserve"> i winna obejmować zgodę na nabycie przedmiotu przetargu, złożenie oferty oraz udział w licytacji, w tym również możliwość postąpienia na warunkach określonych uznaniem współmałżonka biorącego udział w licytacji.</w:t>
      </w:r>
    </w:p>
    <w:p w14:paraId="25647512" w14:textId="77777777" w:rsidR="00F54C95" w:rsidRPr="00F82EAB" w:rsidRDefault="00F54C95" w:rsidP="00F82E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EBFBFF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4</w:t>
      </w:r>
    </w:p>
    <w:p w14:paraId="0D2F31EB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</w:p>
    <w:p w14:paraId="669AB466" w14:textId="77777777" w:rsidR="00B50BAA" w:rsidRPr="004303EB" w:rsidRDefault="009900AE" w:rsidP="004303EB">
      <w:pPr>
        <w:pStyle w:val="Akapitzlist"/>
        <w:numPr>
          <w:ilvl w:val="2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   </w:t>
      </w:r>
      <w:r w:rsidR="00321B9C" w:rsidRPr="009900AE">
        <w:rPr>
          <w:rFonts w:asciiTheme="minorHAnsi" w:eastAsia="TimesNewRoman" w:hAnsiTheme="minorHAnsi" w:cstheme="minorHAnsi"/>
          <w:vanish/>
          <w:sz w:val="22"/>
          <w:szCs w:val="22"/>
        </w:rPr>
        <w:t xml:space="preserve">1. b firmę żadnych zastrzeżeń. mowy sprzedażyzone i złożone w sądzie sprawozdanie z czynności za maj 2014 r.  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Warunkiem uczestnictwa w przetargu jest wpłacenie wadium w wysokości </w:t>
      </w:r>
      <w:r w:rsidR="00B30DBA" w:rsidRPr="009900A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4303EB">
        <w:rPr>
          <w:rFonts w:asciiTheme="minorHAnsi" w:eastAsia="TimesNewRoman" w:hAnsiTheme="minorHAnsi" w:cstheme="minorHAnsi"/>
          <w:sz w:val="22"/>
          <w:szCs w:val="22"/>
        </w:rPr>
        <w:t>4.125,00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 zł  (słownie: </w:t>
      </w:r>
      <w:r w:rsidR="004303EB">
        <w:rPr>
          <w:rFonts w:asciiTheme="minorHAnsi" w:eastAsia="TimesNewRoman" w:hAnsiTheme="minorHAnsi" w:cstheme="minorHAnsi"/>
          <w:sz w:val="22"/>
          <w:szCs w:val="22"/>
        </w:rPr>
        <w:t xml:space="preserve">cztery tysiące sto dwadzieścia pięć </w:t>
      </w:r>
      <w:r w:rsidR="00B30DBA" w:rsidRPr="004303EB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321B9C" w:rsidRPr="004303EB">
        <w:rPr>
          <w:rFonts w:asciiTheme="minorHAnsi" w:eastAsia="TimesNewRoman" w:hAnsiTheme="minorHAnsi" w:cstheme="minorHAnsi"/>
          <w:sz w:val="22"/>
          <w:szCs w:val="22"/>
        </w:rPr>
        <w:t>złotych).</w:t>
      </w:r>
    </w:p>
    <w:p w14:paraId="58079774" w14:textId="77777777" w:rsidR="00B50BAA" w:rsidRPr="00F82EAB" w:rsidRDefault="00B50BAA" w:rsidP="00F82EAB">
      <w:pPr>
        <w:pStyle w:val="Akapitzlist"/>
        <w:spacing w:line="360" w:lineRule="auto"/>
        <w:ind w:left="1506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364A1448" w14:textId="77777777" w:rsidR="009900AE" w:rsidRPr="009900AE" w:rsidRDefault="009900AE" w:rsidP="009900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   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Wadium należy wpłacić przelewem na rachunek bankowy masy upadłości </w:t>
      </w:r>
      <w:r w:rsidR="00B30DBA" w:rsidRPr="009900AE">
        <w:rPr>
          <w:rFonts w:asciiTheme="minorHAnsi" w:eastAsia="TimesNewRoman" w:hAnsiTheme="minorHAnsi" w:cstheme="minorHAnsi"/>
          <w:sz w:val="22"/>
          <w:szCs w:val="22"/>
        </w:rPr>
        <w:t xml:space="preserve"> Adama </w:t>
      </w:r>
      <w:proofErr w:type="spellStart"/>
      <w:r w:rsidR="00B30DBA" w:rsidRPr="009900AE">
        <w:rPr>
          <w:rFonts w:asciiTheme="minorHAnsi" w:eastAsia="TimesNewRoman" w:hAnsiTheme="minorHAnsi" w:cstheme="minorHAnsi"/>
          <w:sz w:val="22"/>
          <w:szCs w:val="22"/>
        </w:rPr>
        <w:t>Johaniuka</w:t>
      </w:r>
      <w:proofErr w:type="spellEnd"/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14:paraId="52F8F183" w14:textId="77777777" w:rsidR="009900AE" w:rsidRDefault="009900AE" w:rsidP="009900AE">
      <w:pPr>
        <w:pStyle w:val="Akapitzlist"/>
        <w:spacing w:line="360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   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w upadłości w banku </w:t>
      </w:r>
      <w:r w:rsidR="00B30DBA" w:rsidRPr="009900A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4303EB">
        <w:rPr>
          <w:rFonts w:asciiTheme="minorHAnsi" w:eastAsia="TimesNewRoman" w:hAnsiTheme="minorHAnsi" w:cstheme="minorHAnsi"/>
          <w:sz w:val="22"/>
          <w:szCs w:val="22"/>
        </w:rPr>
        <w:t xml:space="preserve">Santander Polska </w:t>
      </w:r>
      <w:r w:rsidR="00B30DBA" w:rsidRPr="009900AE">
        <w:rPr>
          <w:rFonts w:asciiTheme="minorHAnsi" w:eastAsia="TimesNewRoman" w:hAnsiTheme="minorHAnsi" w:cstheme="minorHAnsi"/>
          <w:sz w:val="22"/>
          <w:szCs w:val="22"/>
        </w:rPr>
        <w:t xml:space="preserve"> SA 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 o numerze: </w:t>
      </w:r>
      <w:r w:rsidR="00B30DBA" w:rsidRPr="009900AE">
        <w:rPr>
          <w:rFonts w:asciiTheme="minorHAnsi" w:eastAsia="TimesNewRoman" w:hAnsiTheme="minorHAnsi" w:cstheme="minorHAnsi"/>
          <w:sz w:val="22"/>
          <w:szCs w:val="22"/>
        </w:rPr>
        <w:t>51 1090 1014 0000 0001 3489 6915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, z dopiskiem </w:t>
      </w:r>
      <w:r w:rsidR="00F50671">
        <w:rPr>
          <w:rFonts w:asciiTheme="minorHAnsi" w:eastAsia="TimesNewRoman" w:hAnsiTheme="minorHAnsi" w:cstheme="minorHAnsi"/>
          <w:sz w:val="22"/>
          <w:szCs w:val="22"/>
        </w:rPr>
        <w:t>:</w:t>
      </w:r>
    </w:p>
    <w:p w14:paraId="335602E3" w14:textId="77777777" w:rsidR="00B50BAA" w:rsidRPr="009900AE" w:rsidRDefault="009900AE" w:rsidP="009900AE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   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>„Przetarg</w:t>
      </w:r>
      <w:r w:rsidR="00B30DBA" w:rsidRPr="009900A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4303EB">
        <w:rPr>
          <w:rFonts w:asciiTheme="minorHAnsi" w:eastAsia="TimesNewRoman" w:hAnsiTheme="minorHAnsi" w:cstheme="minorHAnsi"/>
          <w:sz w:val="22"/>
          <w:szCs w:val="22"/>
        </w:rPr>
        <w:t xml:space="preserve"> Ludwików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 – sygn. akt. X</w:t>
      </w:r>
      <w:r w:rsidR="004303EB">
        <w:rPr>
          <w:rFonts w:asciiTheme="minorHAnsi" w:eastAsia="TimesNewRoman" w:hAnsiTheme="minorHAnsi" w:cstheme="minorHAnsi"/>
          <w:sz w:val="22"/>
          <w:szCs w:val="22"/>
        </w:rPr>
        <w:t>IX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proofErr w:type="spellStart"/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>GUp</w:t>
      </w:r>
      <w:proofErr w:type="spellEnd"/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4303EB">
        <w:rPr>
          <w:rFonts w:asciiTheme="minorHAnsi" w:eastAsia="TimesNewRoman" w:hAnsiTheme="minorHAnsi" w:cstheme="minorHAnsi"/>
          <w:sz w:val="22"/>
          <w:szCs w:val="22"/>
        </w:rPr>
        <w:t>169/19</w:t>
      </w:r>
      <w:r w:rsidR="00B30DBA" w:rsidRPr="009900A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” najpóźniej do dnia stanowiącego ostatni dzień terminu 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   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wyznaczonego do składania ofert, przy czym liczy się faktyczny termin </w:t>
      </w:r>
      <w:r w:rsidR="00021F9A" w:rsidRPr="009900AE">
        <w:rPr>
          <w:rFonts w:asciiTheme="minorHAnsi" w:eastAsia="TimesNewRoman" w:hAnsiTheme="minorHAnsi" w:cstheme="minorHAnsi"/>
          <w:sz w:val="22"/>
          <w:szCs w:val="22"/>
        </w:rPr>
        <w:t>uznania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 xml:space="preserve"> kwoty w/w wadium 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   </w:t>
      </w:r>
      <w:r w:rsidR="00321B9C" w:rsidRPr="009900AE">
        <w:rPr>
          <w:rFonts w:asciiTheme="minorHAnsi" w:eastAsia="TimesNewRoman" w:hAnsiTheme="minorHAnsi" w:cstheme="minorHAnsi"/>
          <w:sz w:val="22"/>
          <w:szCs w:val="22"/>
        </w:rPr>
        <w:t>na w/w rachunek bankowy.</w:t>
      </w:r>
    </w:p>
    <w:p w14:paraId="05B97F35" w14:textId="77777777"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51C555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5</w:t>
      </w:r>
    </w:p>
    <w:p w14:paraId="340C26BF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Przetarg pisemny</w:t>
      </w:r>
    </w:p>
    <w:p w14:paraId="51373132" w14:textId="77777777" w:rsidR="00B50BAA" w:rsidRPr="00F82EAB" w:rsidRDefault="00B50BAA" w:rsidP="00F82EAB">
      <w:pPr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D6733C3" w14:textId="77777777" w:rsidR="00B50BAA" w:rsidRPr="00F82EAB" w:rsidRDefault="00321B9C" w:rsidP="00F82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Otwarcie </w:t>
      </w:r>
      <w:r w:rsidR="004303EB">
        <w:rPr>
          <w:rFonts w:asciiTheme="minorHAnsi" w:eastAsia="Times New Roman" w:hAnsiTheme="minorHAnsi" w:cstheme="minorHAnsi"/>
          <w:sz w:val="22"/>
          <w:szCs w:val="22"/>
        </w:rPr>
        <w:t xml:space="preserve">ofert nastąpi w dniu </w:t>
      </w:r>
      <w:r w:rsidR="00BF309A">
        <w:rPr>
          <w:rFonts w:asciiTheme="minorHAnsi" w:eastAsia="Times New Roman" w:hAnsiTheme="minorHAnsi" w:cstheme="minorHAnsi"/>
          <w:sz w:val="22"/>
          <w:szCs w:val="22"/>
        </w:rPr>
        <w:t>30</w:t>
      </w:r>
      <w:r w:rsidR="004303EB">
        <w:rPr>
          <w:rFonts w:asciiTheme="minorHAnsi" w:eastAsia="Times New Roman" w:hAnsiTheme="minorHAnsi" w:cstheme="minorHAnsi"/>
          <w:sz w:val="22"/>
          <w:szCs w:val="22"/>
        </w:rPr>
        <w:t xml:space="preserve"> sierpnia 2019 r. o godz. 1</w:t>
      </w:r>
      <w:r w:rsidR="00BF309A">
        <w:rPr>
          <w:rFonts w:asciiTheme="minorHAnsi" w:eastAsia="Times New Roman" w:hAnsiTheme="minorHAnsi" w:cstheme="minorHAnsi"/>
          <w:sz w:val="22"/>
          <w:szCs w:val="22"/>
        </w:rPr>
        <w:t>1</w:t>
      </w:r>
      <w:r w:rsidR="004303EB">
        <w:rPr>
          <w:rFonts w:asciiTheme="minorHAnsi" w:eastAsia="Times New Roman" w:hAnsiTheme="minorHAnsi" w:cstheme="minorHAnsi"/>
          <w:sz w:val="22"/>
          <w:szCs w:val="22"/>
        </w:rPr>
        <w:t xml:space="preserve">.00 </w:t>
      </w:r>
      <w:r w:rsidR="006041C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303EB">
        <w:rPr>
          <w:rFonts w:asciiTheme="minorHAnsi" w:eastAsia="Times New Roman" w:hAnsiTheme="minorHAnsi" w:cstheme="minorHAnsi"/>
          <w:sz w:val="22"/>
          <w:szCs w:val="22"/>
        </w:rPr>
        <w:t xml:space="preserve">w Kancelarii Doradcy Restrukturyzacyjnego  </w:t>
      </w:r>
      <w:proofErr w:type="spellStart"/>
      <w:r w:rsidR="004303EB">
        <w:rPr>
          <w:rFonts w:asciiTheme="minorHAnsi" w:eastAsia="Times New Roman" w:hAnsiTheme="minorHAnsi" w:cstheme="minorHAnsi"/>
          <w:sz w:val="22"/>
          <w:szCs w:val="22"/>
        </w:rPr>
        <w:t>ul.Kasprowicza</w:t>
      </w:r>
      <w:proofErr w:type="spellEnd"/>
      <w:r w:rsidR="004303EB">
        <w:rPr>
          <w:rFonts w:asciiTheme="minorHAnsi" w:eastAsia="Times New Roman" w:hAnsiTheme="minorHAnsi" w:cstheme="minorHAnsi"/>
          <w:sz w:val="22"/>
          <w:szCs w:val="22"/>
        </w:rPr>
        <w:t xml:space="preserve"> 68 lok. 52 w Warszawie </w:t>
      </w:r>
      <w:r w:rsidR="00BF309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B39AF90" w14:textId="77777777" w:rsidR="00B50BAA" w:rsidRPr="00F82EAB" w:rsidRDefault="00B50BAA" w:rsidP="004303E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F10D41F" w14:textId="77777777" w:rsidR="00B50BAA" w:rsidRPr="00F82EAB" w:rsidRDefault="00321B9C" w:rsidP="00F82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Przystępując do przetargu syndyk wykonuje następujące czynności:</w:t>
      </w:r>
    </w:p>
    <w:p w14:paraId="03A67492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stwierdza prawidłowość ogłoszenia o przetargu</w:t>
      </w:r>
    </w:p>
    <w:p w14:paraId="23D2A735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ustala liczbę złożonych ofert</w:t>
      </w:r>
    </w:p>
    <w:p w14:paraId="63656F7F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sprawdza czy wadium zostało wpłacone przez oferentów</w:t>
      </w:r>
    </w:p>
    <w:p w14:paraId="457353C5" w14:textId="77777777"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otwiera koperty z ofertami i sprawdza czy oferty:</w:t>
      </w:r>
    </w:p>
    <w:p w14:paraId="74619756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odpowiadają warunkom regulaminu przetargu</w:t>
      </w:r>
    </w:p>
    <w:p w14:paraId="5EF7B839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zostały złożone w wyznaczonym terminie</w:t>
      </w:r>
    </w:p>
    <w:p w14:paraId="606357D1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zawierają wszystkie dane niezbędne do identyfikacji oferenta</w:t>
      </w:r>
    </w:p>
    <w:p w14:paraId="5E2CE975" w14:textId="77777777"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 wyniku tych czynności ustala które, oferty spełniają warunki przetargu oraz które oferty podlegają odrzuceniu bez rozpoznania</w:t>
      </w:r>
    </w:p>
    <w:p w14:paraId="7C0502FE" w14:textId="77777777" w:rsidR="00B50BAA" w:rsidRPr="00F82EAB" w:rsidRDefault="00B50BAA" w:rsidP="00F82EAB">
      <w:pPr>
        <w:spacing w:line="360" w:lineRule="auto"/>
        <w:ind w:left="144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50D424" w14:textId="77777777" w:rsidR="00B50BAA" w:rsidRPr="00F82EAB" w:rsidRDefault="00321B9C" w:rsidP="00F82E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Po stwierdzeniu, iż złożone oferta/oferty spełniają warunki formalne przewidziane powyżej syndyk ustala wysokość złożonych ofert. Jeśli tylko jedna oferta spełnia wymogi formalne, w tym co do ceny minimalnej oraz wpłaty wadium, syndyk dokonuje wyboru tego oferenta.</w:t>
      </w:r>
    </w:p>
    <w:p w14:paraId="22E74B50" w14:textId="77777777" w:rsidR="00B50BAA" w:rsidRDefault="00B50BAA" w:rsidP="00F82EAB">
      <w:pPr>
        <w:spacing w:line="360" w:lineRule="auto"/>
        <w:ind w:left="108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E40F490" w14:textId="77777777" w:rsidR="004303EB" w:rsidRDefault="004303EB" w:rsidP="00F82EAB">
      <w:pPr>
        <w:spacing w:line="360" w:lineRule="auto"/>
        <w:ind w:left="108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CF2EA24" w14:textId="77777777" w:rsidR="004303EB" w:rsidRPr="00F82EAB" w:rsidRDefault="004303EB" w:rsidP="00F82EAB">
      <w:pPr>
        <w:spacing w:line="360" w:lineRule="auto"/>
        <w:ind w:left="108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E0D38E6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6</w:t>
      </w:r>
    </w:p>
    <w:p w14:paraId="6C4CB6E1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Aukcja</w:t>
      </w:r>
    </w:p>
    <w:p w14:paraId="5610C215" w14:textId="77777777"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BF292A4" w14:textId="77777777" w:rsidR="00B50BAA" w:rsidRPr="00F82EAB" w:rsidRDefault="00321B9C" w:rsidP="00F82E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Jeśli została złożona więcej niż jedna oferta spełniająca warunki przetargu, syndyk </w:t>
      </w:r>
      <w:r w:rsidR="0072065F">
        <w:rPr>
          <w:rFonts w:asciiTheme="minorHAnsi" w:eastAsia="Times New Roman" w:hAnsiTheme="minorHAnsi" w:cstheme="minorHAnsi"/>
          <w:sz w:val="22"/>
          <w:szCs w:val="22"/>
        </w:rPr>
        <w:t>zarządza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przeprowadzenie aukcji (przetarg ustny) wśród wszystkich obecnych oferentów, których oferty nie zostały odrzucone na następujących warunkach:</w:t>
      </w:r>
    </w:p>
    <w:p w14:paraId="03F096D1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cenę wywoławczą będzie stanowić </w:t>
      </w:r>
      <w:r w:rsidR="001E1B0C" w:rsidRPr="00F82EAB">
        <w:rPr>
          <w:rFonts w:asciiTheme="minorHAnsi" w:eastAsia="Times New Roman" w:hAnsiTheme="minorHAnsi" w:cstheme="minorHAnsi"/>
          <w:sz w:val="22"/>
          <w:szCs w:val="22"/>
        </w:rPr>
        <w:t xml:space="preserve">najwyższa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cena zaoferowana za </w:t>
      </w:r>
      <w:r w:rsidR="00DB5B6A" w:rsidRPr="00F82EAB">
        <w:rPr>
          <w:rFonts w:asciiTheme="minorHAnsi" w:eastAsia="Times New Roman" w:hAnsiTheme="minorHAnsi" w:cstheme="minorHAnsi"/>
          <w:sz w:val="22"/>
          <w:szCs w:val="22"/>
        </w:rPr>
        <w:t xml:space="preserve">nieruchomość będącą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przedmiotem niniejszego przetargu, zaproponowana przez oferentów dopuszczonych do licytacji,</w:t>
      </w:r>
    </w:p>
    <w:p w14:paraId="3FD67F5B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oferta złożona w toku aukcji przestaje wiązać, gdy inny uczestnik aukcji (licytant) złożył wyższą ofertę</w:t>
      </w:r>
      <w:r w:rsidR="00DB5B6A" w:rsidRPr="00F82EAB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22E09F13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licytacja odbywa się w ten sposób, iż prowadzący ją syndyk rozpoczyna od ceny wywoławczej, a uczestnicy licytacji oferują ceny wyższe, z tym, że podwyższenie ceny nie może być niższe niż wynosi ustalona w regulaminie kwota postąpienia,</w:t>
      </w:r>
    </w:p>
    <w:p w14:paraId="1E436DA7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postąpienie w licytacji ustala się na kwotę </w:t>
      </w:r>
      <w:r w:rsidR="004303EB">
        <w:rPr>
          <w:rFonts w:asciiTheme="minorHAnsi" w:eastAsia="Times New Roman" w:hAnsiTheme="minorHAnsi" w:cstheme="minorHAnsi"/>
          <w:sz w:val="22"/>
          <w:szCs w:val="22"/>
        </w:rPr>
        <w:t>2</w:t>
      </w:r>
      <w:r w:rsidR="00B30DBA">
        <w:rPr>
          <w:rFonts w:asciiTheme="minorHAnsi" w:eastAsia="Times New Roman" w:hAnsiTheme="minorHAnsi" w:cstheme="minorHAnsi"/>
          <w:sz w:val="22"/>
          <w:szCs w:val="22"/>
        </w:rPr>
        <w:t>000,00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zł (</w:t>
      </w:r>
      <w:r w:rsidR="00B30DB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303EB">
        <w:rPr>
          <w:rFonts w:asciiTheme="minorHAnsi" w:eastAsia="Times New Roman" w:hAnsiTheme="minorHAnsi" w:cstheme="minorHAnsi"/>
          <w:sz w:val="22"/>
          <w:szCs w:val="22"/>
        </w:rPr>
        <w:t xml:space="preserve">dwa tysiące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złotych),</w:t>
      </w:r>
    </w:p>
    <w:p w14:paraId="1BD259AA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syndyk wybiera ofertę uczestnika licytacji (udziela przybicia), który zaoferował najwyższą cenę</w:t>
      </w:r>
      <w:r w:rsidR="00DB5B6A" w:rsidRPr="00F82EAB">
        <w:rPr>
          <w:rFonts w:asciiTheme="minorHAnsi" w:hAnsiTheme="minorHAnsi" w:cstheme="minorHAnsi"/>
          <w:sz w:val="22"/>
          <w:szCs w:val="22"/>
        </w:rPr>
        <w:t xml:space="preserve">,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której po dwukrotnym powtórzeniu przez prowadzącego nikt z uczestników nie podwyższył. Trzecie powtórzenie oferowanej ceny będzie równoznaczne z jej przybiciem.</w:t>
      </w:r>
    </w:p>
    <w:p w14:paraId="6FC698DC" w14:textId="77777777" w:rsidR="00B50BAA" w:rsidRPr="00F82EAB" w:rsidRDefault="00321B9C" w:rsidP="00F82EAB">
      <w:pPr>
        <w:pStyle w:val="Akapitzlist"/>
        <w:numPr>
          <w:ilvl w:val="3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syndyk dokonuje wyboru oferenta, któremu udzielono przybicia.</w:t>
      </w:r>
    </w:p>
    <w:p w14:paraId="30E3226A" w14:textId="77777777" w:rsidR="00B17E1C" w:rsidRPr="00F82EAB" w:rsidRDefault="00B17E1C" w:rsidP="00F82E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AC04F7" w14:textId="77777777" w:rsidR="00F54C95" w:rsidRPr="0043343D" w:rsidRDefault="00321B9C" w:rsidP="00F82EAB">
      <w:pPr>
        <w:pStyle w:val="Akapitzlist"/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 przypadku złożenia dwóch identycznych ofert co do ceny i braku faktycznego przystąpienia do licytacji przez oferentów, syndykowi przysługuje prawo swobodnego wyboru oferenta.</w:t>
      </w:r>
    </w:p>
    <w:p w14:paraId="26474402" w14:textId="77777777" w:rsidR="0043343D" w:rsidRPr="00085276" w:rsidRDefault="0043343D" w:rsidP="0043343D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708D71F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7</w:t>
      </w:r>
    </w:p>
    <w:p w14:paraId="4931844C" w14:textId="77777777"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Rozstrzygnięcie przetargu i zawarcie umowy sprzedaży</w:t>
      </w:r>
    </w:p>
    <w:p w14:paraId="0BAD2EC1" w14:textId="77777777" w:rsidR="00B50BAA" w:rsidRPr="00F82EAB" w:rsidRDefault="00B50BAA" w:rsidP="00F82EAB">
      <w:pPr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DE75F1C" w14:textId="77777777" w:rsidR="0043343D" w:rsidRPr="00AF7D12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Wybór oferenta dokonany przez syndyka</w:t>
      </w:r>
      <w:r w:rsidR="004303EB">
        <w:rPr>
          <w:rFonts w:asciiTheme="minorHAnsi" w:eastAsia="Times New Roman" w:hAnsiTheme="minorHAnsi" w:cstheme="minorHAnsi"/>
          <w:sz w:val="22"/>
          <w:szCs w:val="22"/>
        </w:rPr>
        <w:t xml:space="preserve"> nie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wymaga zatwierdzenia przez Sędziego komisarza.</w:t>
      </w:r>
    </w:p>
    <w:p w14:paraId="0038631B" w14:textId="77777777" w:rsidR="0043343D" w:rsidRPr="00AF7D12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Oferentom, których oferty nie zostały przyjęte przysługuje zwrot wpłaconego wadium w ciągu </w:t>
      </w:r>
      <w:r w:rsidR="00712785">
        <w:rPr>
          <w:rFonts w:asciiTheme="minorHAnsi" w:eastAsia="Times New Roman" w:hAnsiTheme="minorHAnsi" w:cstheme="minorHAnsi"/>
          <w:sz w:val="22"/>
          <w:szCs w:val="22"/>
        </w:rPr>
        <w:t>7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dni od dnia dokonania wyboru oferenta bez odsetek na rachunek bankowy wskazany przez oferenta w treści oferty.</w:t>
      </w:r>
    </w:p>
    <w:p w14:paraId="0E3EC38D" w14:textId="77777777" w:rsidR="0043343D" w:rsidRPr="00AF7D12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Wadium wpłacone przez oferenta, którego wybrano podlega zarachowaniu na poczet ceny nabycia. Oferent zobowiązany jest uiścić pełną cenę przed podpisaniem umowy</w:t>
      </w:r>
      <w:r w:rsidR="007E704A">
        <w:rPr>
          <w:rFonts w:asciiTheme="minorHAnsi" w:eastAsia="Times New Roman" w:hAnsiTheme="minorHAnsi" w:cstheme="minorHAnsi"/>
          <w:sz w:val="22"/>
          <w:szCs w:val="22"/>
        </w:rPr>
        <w:t xml:space="preserve"> wyłącznie w formie przelewu na rachunek bankowy masy upadłości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najpóźniej do końca dnia poprzedzającego dzień zawarcia umowy sprzedaży nieruchomości.</w:t>
      </w:r>
    </w:p>
    <w:p w14:paraId="18E0A94E" w14:textId="77777777" w:rsidR="0043343D" w:rsidRPr="00AF7D12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 przypadku gdy oferent, którego wybrał syndyk będzie uchylał się od podpisania umowy sprzedaży przedmiotu przetargu w formie aktu notarialnego i nie podpisze</w:t>
      </w:r>
      <w:r w:rsidR="002275F8">
        <w:rPr>
          <w:rFonts w:asciiTheme="minorHAnsi" w:eastAsia="Times New Roman" w:hAnsiTheme="minorHAnsi" w:cstheme="minorHAnsi"/>
          <w:sz w:val="22"/>
          <w:szCs w:val="22"/>
        </w:rPr>
        <w:t xml:space="preserve"> umowy w terminie</w:t>
      </w:r>
      <w:r w:rsidR="007D781D">
        <w:rPr>
          <w:rFonts w:asciiTheme="minorHAnsi" w:eastAsia="Times New Roman" w:hAnsiTheme="minorHAnsi" w:cstheme="minorHAnsi"/>
          <w:sz w:val="22"/>
          <w:szCs w:val="22"/>
        </w:rPr>
        <w:t xml:space="preserve"> 2 miesięcy </w:t>
      </w:r>
      <w:r w:rsidR="002275F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D781D">
        <w:rPr>
          <w:rFonts w:asciiTheme="minorHAnsi" w:eastAsia="Times New Roman" w:hAnsiTheme="minorHAnsi" w:cstheme="minorHAnsi"/>
          <w:sz w:val="22"/>
          <w:szCs w:val="22"/>
        </w:rPr>
        <w:t>od dnia wyboru oferty</w:t>
      </w:r>
      <w:r w:rsidR="002275F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wadium wpłacone przez oferenta ulega przepadkowi na rzecz masy upadłości.</w:t>
      </w:r>
    </w:p>
    <w:p w14:paraId="7DCBD634" w14:textId="77777777" w:rsidR="00CD4C56" w:rsidRPr="00AF7D12" w:rsidRDefault="00CD4C56" w:rsidP="00CD4C56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Potrącenie wierzytelności przysługującej Kupującemu wobec Upadłego z wierzytelnością z tytułu cen</w:t>
      </w:r>
      <w:r>
        <w:rPr>
          <w:rFonts w:asciiTheme="minorHAnsi" w:eastAsia="TimesNewRoman" w:hAnsiTheme="minorHAnsi" w:cstheme="minorHAnsi"/>
          <w:sz w:val="22"/>
          <w:szCs w:val="22"/>
        </w:rPr>
        <w:t>y nabycia jest niedopuszczalne.</w:t>
      </w:r>
    </w:p>
    <w:p w14:paraId="0FE5761F" w14:textId="77777777" w:rsidR="00CD4C56" w:rsidRPr="00AF7D12" w:rsidRDefault="00CD4C56" w:rsidP="00CD4C56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Nabywcę obciążają wszelkie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koszty, podatki i opłaty związane z zawarciem umowy w formie aktu notarialnego.</w:t>
      </w:r>
    </w:p>
    <w:p w14:paraId="70F1383C" w14:textId="77777777" w:rsidR="0043343D" w:rsidRPr="00AF7D12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 chwilą zawarcia umowy na nabywcę przechodzi przedmiot przetargu.</w:t>
      </w:r>
    </w:p>
    <w:p w14:paraId="71073FBE" w14:textId="77777777" w:rsidR="00E741E6" w:rsidRPr="00E741E6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Sprzedaż nieruchomości Upadłego ma skutki sprzedaży egzekucyjnej.</w:t>
      </w:r>
      <w:r w:rsidR="00E741E6" w:rsidRPr="00E741E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E25563B" w14:textId="77777777" w:rsidR="0043343D" w:rsidRPr="00AF7D12" w:rsidRDefault="00E741E6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Syndyk zastrzega sobie prawo do </w:t>
      </w:r>
      <w:r w:rsidR="00537466">
        <w:rPr>
          <w:rFonts w:asciiTheme="minorHAnsi" w:eastAsia="Times New Roman" w:hAnsiTheme="minorHAnsi" w:cstheme="minorHAnsi"/>
          <w:sz w:val="22"/>
          <w:szCs w:val="22"/>
        </w:rPr>
        <w:t>zamknięcia przetargu bez wyboru oferty w szczególnie uzasadnionych przypadkach po ich wskazaniu.</w:t>
      </w:r>
    </w:p>
    <w:p w14:paraId="3969F92A" w14:textId="77777777" w:rsidR="00B50BAA" w:rsidRPr="00F82EAB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W sprawach nieuregulowanych niniejszym regulaminem zastosowanie mają przepisy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ustawy z dnia 28 lutego 2003 roku Prawo upadłościowe (Dz.U. 2003 nr 60 </w:t>
      </w:r>
      <w:proofErr w:type="spellStart"/>
      <w:r w:rsidRPr="00F82EAB">
        <w:rPr>
          <w:rFonts w:asciiTheme="minorHAnsi" w:eastAsia="Times New Roman" w:hAnsiTheme="minorHAnsi" w:cstheme="minorHAnsi"/>
          <w:sz w:val="22"/>
          <w:szCs w:val="22"/>
        </w:rPr>
        <w:t>póź</w:t>
      </w:r>
      <w:proofErr w:type="spellEnd"/>
      <w:r w:rsidRPr="00F82EAB">
        <w:rPr>
          <w:rFonts w:asciiTheme="minorHAnsi" w:eastAsia="Times New Roman" w:hAnsiTheme="minorHAnsi" w:cstheme="minorHAnsi"/>
          <w:sz w:val="22"/>
          <w:szCs w:val="22"/>
        </w:rPr>
        <w:t>. 535 z poz. zm.) oraz przepisy Kodeksu cywilnego.</w:t>
      </w:r>
    </w:p>
    <w:sectPr w:rsidR="00B50BAA" w:rsidRPr="00F82EA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AF0"/>
    <w:multiLevelType w:val="multilevel"/>
    <w:tmpl w:val="D0AE44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491CFA"/>
    <w:multiLevelType w:val="hybridMultilevel"/>
    <w:tmpl w:val="A2A6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20CD"/>
    <w:multiLevelType w:val="multilevel"/>
    <w:tmpl w:val="1FE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030F75"/>
    <w:multiLevelType w:val="multilevel"/>
    <w:tmpl w:val="7178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4" w15:restartNumberingAfterBreak="0">
    <w:nsid w:val="26F13704"/>
    <w:multiLevelType w:val="multilevel"/>
    <w:tmpl w:val="9B2E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2A3072"/>
    <w:multiLevelType w:val="multilevel"/>
    <w:tmpl w:val="A36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6B70A3"/>
    <w:multiLevelType w:val="multilevel"/>
    <w:tmpl w:val="F9A6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7" w15:restartNumberingAfterBreak="0">
    <w:nsid w:val="45911D72"/>
    <w:multiLevelType w:val="multilevel"/>
    <w:tmpl w:val="D1206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9E6"/>
    <w:multiLevelType w:val="multilevel"/>
    <w:tmpl w:val="17322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9F879E1"/>
    <w:multiLevelType w:val="multilevel"/>
    <w:tmpl w:val="0BF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5736896"/>
    <w:multiLevelType w:val="hybridMultilevel"/>
    <w:tmpl w:val="2A72D90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E176C"/>
    <w:multiLevelType w:val="multilevel"/>
    <w:tmpl w:val="961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12" w15:restartNumberingAfterBreak="0">
    <w:nsid w:val="5B71384C"/>
    <w:multiLevelType w:val="multilevel"/>
    <w:tmpl w:val="02EEB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45B1636"/>
    <w:multiLevelType w:val="hybridMultilevel"/>
    <w:tmpl w:val="29A4F856"/>
    <w:lvl w:ilvl="0" w:tplc="381A9776">
      <w:start w:val="11"/>
      <w:numFmt w:val="lowerLetter"/>
      <w:lvlText w:val="%1)"/>
      <w:lvlJc w:val="left"/>
      <w:pPr>
        <w:ind w:left="1080" w:hanging="360"/>
      </w:pPr>
      <w:rPr>
        <w:rFonts w:eastAsia="TimesNew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8473C"/>
    <w:multiLevelType w:val="multilevel"/>
    <w:tmpl w:val="3014FE8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AA"/>
    <w:rsid w:val="00021F9A"/>
    <w:rsid w:val="00032048"/>
    <w:rsid w:val="00085276"/>
    <w:rsid w:val="0009132E"/>
    <w:rsid w:val="000F108B"/>
    <w:rsid w:val="000F18DD"/>
    <w:rsid w:val="000F7BC3"/>
    <w:rsid w:val="00124288"/>
    <w:rsid w:val="001618BB"/>
    <w:rsid w:val="00163C75"/>
    <w:rsid w:val="001656CF"/>
    <w:rsid w:val="001E1B0C"/>
    <w:rsid w:val="001E39AE"/>
    <w:rsid w:val="002101F0"/>
    <w:rsid w:val="002275F8"/>
    <w:rsid w:val="0024240D"/>
    <w:rsid w:val="002D724E"/>
    <w:rsid w:val="00307350"/>
    <w:rsid w:val="00321B9C"/>
    <w:rsid w:val="0036363A"/>
    <w:rsid w:val="003821E4"/>
    <w:rsid w:val="00394255"/>
    <w:rsid w:val="003E18C2"/>
    <w:rsid w:val="003E1CB5"/>
    <w:rsid w:val="003F6FDC"/>
    <w:rsid w:val="00421189"/>
    <w:rsid w:val="004303EB"/>
    <w:rsid w:val="0043343D"/>
    <w:rsid w:val="00451471"/>
    <w:rsid w:val="00484D5D"/>
    <w:rsid w:val="00497BE8"/>
    <w:rsid w:val="00497C15"/>
    <w:rsid w:val="004A52C4"/>
    <w:rsid w:val="00537466"/>
    <w:rsid w:val="005519A1"/>
    <w:rsid w:val="006041C7"/>
    <w:rsid w:val="00656AB4"/>
    <w:rsid w:val="00670A28"/>
    <w:rsid w:val="006B60A7"/>
    <w:rsid w:val="006D638C"/>
    <w:rsid w:val="00711421"/>
    <w:rsid w:val="00712785"/>
    <w:rsid w:val="00713567"/>
    <w:rsid w:val="00715CD7"/>
    <w:rsid w:val="0072065F"/>
    <w:rsid w:val="0073398A"/>
    <w:rsid w:val="00767AEC"/>
    <w:rsid w:val="00781386"/>
    <w:rsid w:val="007B51AF"/>
    <w:rsid w:val="007C77D8"/>
    <w:rsid w:val="007D781D"/>
    <w:rsid w:val="007E704A"/>
    <w:rsid w:val="00892C4D"/>
    <w:rsid w:val="00902AB1"/>
    <w:rsid w:val="00920120"/>
    <w:rsid w:val="00955581"/>
    <w:rsid w:val="009900AE"/>
    <w:rsid w:val="009D676A"/>
    <w:rsid w:val="00A864C4"/>
    <w:rsid w:val="00A95BFB"/>
    <w:rsid w:val="00AA5624"/>
    <w:rsid w:val="00AD4A1D"/>
    <w:rsid w:val="00AE2D33"/>
    <w:rsid w:val="00AF5A15"/>
    <w:rsid w:val="00AF7D12"/>
    <w:rsid w:val="00B17081"/>
    <w:rsid w:val="00B17E1C"/>
    <w:rsid w:val="00B21BB0"/>
    <w:rsid w:val="00B30DBA"/>
    <w:rsid w:val="00B50BAA"/>
    <w:rsid w:val="00B52F33"/>
    <w:rsid w:val="00B92AA7"/>
    <w:rsid w:val="00BB028D"/>
    <w:rsid w:val="00BC4E14"/>
    <w:rsid w:val="00BF309A"/>
    <w:rsid w:val="00C070D2"/>
    <w:rsid w:val="00C6608D"/>
    <w:rsid w:val="00C736ED"/>
    <w:rsid w:val="00CC448B"/>
    <w:rsid w:val="00CD4C56"/>
    <w:rsid w:val="00CD75AB"/>
    <w:rsid w:val="00CF3593"/>
    <w:rsid w:val="00DB5B6A"/>
    <w:rsid w:val="00DE0710"/>
    <w:rsid w:val="00DE6607"/>
    <w:rsid w:val="00E146F6"/>
    <w:rsid w:val="00E741E6"/>
    <w:rsid w:val="00EC1002"/>
    <w:rsid w:val="00EE3A56"/>
    <w:rsid w:val="00EE3C23"/>
    <w:rsid w:val="00EF0B63"/>
    <w:rsid w:val="00F215B5"/>
    <w:rsid w:val="00F50671"/>
    <w:rsid w:val="00F54C95"/>
    <w:rsid w:val="00F702B1"/>
    <w:rsid w:val="00F82EAB"/>
    <w:rsid w:val="00FB3D0D"/>
    <w:rsid w:val="00FD2AC0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5EE7"/>
  <w15:docId w15:val="{03E9C2C3-6C8B-476F-AF2B-FD3D4CE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00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0071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071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071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Pr>
      <w:sz w:val="22"/>
      <w:szCs w:val="24"/>
    </w:rPr>
  </w:style>
  <w:style w:type="character" w:customStyle="1" w:styleId="ListLabel2">
    <w:name w:val="ListLabel 2"/>
    <w:qFormat/>
    <w:rPr>
      <w:rFonts w:ascii="Calibri" w:hAnsi="Calibri"/>
      <w:sz w:val="22"/>
      <w:szCs w:val="24"/>
    </w:rPr>
  </w:style>
  <w:style w:type="character" w:customStyle="1" w:styleId="ListLabel3">
    <w:name w:val="ListLabel 3"/>
    <w:qFormat/>
    <w:rPr>
      <w:rFonts w:ascii="Calibri" w:hAnsi="Calibri"/>
      <w:b w:val="0"/>
      <w:sz w:val="22"/>
      <w:szCs w:val="24"/>
    </w:rPr>
  </w:style>
  <w:style w:type="character" w:customStyle="1" w:styleId="ListLabel4">
    <w:name w:val="ListLabel 4"/>
    <w:qFormat/>
    <w:rPr>
      <w:rFonts w:ascii="Calibri" w:hAnsi="Calibri"/>
      <w:b w:val="0"/>
      <w:sz w:val="22"/>
      <w:szCs w:val="24"/>
    </w:rPr>
  </w:style>
  <w:style w:type="character" w:customStyle="1" w:styleId="ListLabel5">
    <w:name w:val="ListLabel 5"/>
    <w:qFormat/>
    <w:rPr>
      <w:rFonts w:ascii="Calibri" w:hAnsi="Calibri"/>
      <w:b w:val="0"/>
      <w:sz w:val="22"/>
      <w:szCs w:val="24"/>
    </w:rPr>
  </w:style>
  <w:style w:type="character" w:customStyle="1" w:styleId="ListLabel6">
    <w:name w:val="ListLabel 6"/>
    <w:qFormat/>
    <w:rPr>
      <w:rFonts w:ascii="Calibri" w:hAnsi="Calibri"/>
      <w:b w:val="0"/>
      <w:sz w:val="22"/>
      <w:szCs w:val="24"/>
    </w:rPr>
  </w:style>
  <w:style w:type="character" w:customStyle="1" w:styleId="ListLabel7">
    <w:name w:val="ListLabel 7"/>
    <w:qFormat/>
    <w:rPr>
      <w:rFonts w:ascii="Calibri" w:hAnsi="Calibri"/>
      <w:b w:val="0"/>
      <w:sz w:val="22"/>
      <w:szCs w:val="24"/>
    </w:rPr>
  </w:style>
  <w:style w:type="character" w:customStyle="1" w:styleId="ListLabel8">
    <w:name w:val="ListLabel 8"/>
    <w:qFormat/>
    <w:rPr>
      <w:b w:val="0"/>
      <w:sz w:val="22"/>
      <w:szCs w:val="24"/>
    </w:rPr>
  </w:style>
  <w:style w:type="character" w:customStyle="1" w:styleId="ListLabel9">
    <w:name w:val="ListLabel 9"/>
    <w:qFormat/>
    <w:rPr>
      <w:b w:val="0"/>
      <w:sz w:val="22"/>
      <w:szCs w:val="24"/>
    </w:rPr>
  </w:style>
  <w:style w:type="character" w:customStyle="1" w:styleId="ListLabel10">
    <w:name w:val="ListLabel 10"/>
    <w:qFormat/>
    <w:rPr>
      <w:b w:val="0"/>
      <w:sz w:val="22"/>
      <w:szCs w:val="24"/>
    </w:rPr>
  </w:style>
  <w:style w:type="character" w:customStyle="1" w:styleId="ListLabel11">
    <w:name w:val="ListLabel 11"/>
    <w:qFormat/>
    <w:rPr>
      <w:b w:val="0"/>
      <w:sz w:val="22"/>
      <w:szCs w:val="24"/>
    </w:rPr>
  </w:style>
  <w:style w:type="character" w:customStyle="1" w:styleId="ListLabel12">
    <w:name w:val="ListLabel 12"/>
    <w:qFormat/>
    <w:rPr>
      <w:b w:val="0"/>
      <w:sz w:val="22"/>
      <w:szCs w:val="24"/>
    </w:rPr>
  </w:style>
  <w:style w:type="character" w:customStyle="1" w:styleId="ListLabel13">
    <w:name w:val="ListLabel 13"/>
    <w:qFormat/>
    <w:rPr>
      <w:b w:val="0"/>
      <w:sz w:val="22"/>
      <w:szCs w:val="24"/>
    </w:rPr>
  </w:style>
  <w:style w:type="character" w:customStyle="1" w:styleId="ListLabel14">
    <w:name w:val="ListLabel 14"/>
    <w:qFormat/>
    <w:rPr>
      <w:b w:val="0"/>
      <w:sz w:val="22"/>
      <w:szCs w:val="24"/>
    </w:rPr>
  </w:style>
  <w:style w:type="character" w:customStyle="1" w:styleId="ListLabel15">
    <w:name w:val="ListLabel 15"/>
    <w:qFormat/>
    <w:rPr>
      <w:b w:val="0"/>
      <w:sz w:val="22"/>
      <w:szCs w:val="24"/>
    </w:rPr>
  </w:style>
  <w:style w:type="character" w:customStyle="1" w:styleId="ListLabel16">
    <w:name w:val="ListLabel 16"/>
    <w:qFormat/>
    <w:rPr>
      <w:b w:val="0"/>
      <w:sz w:val="22"/>
      <w:szCs w:val="24"/>
    </w:rPr>
  </w:style>
  <w:style w:type="character" w:customStyle="1" w:styleId="ListLabel17">
    <w:name w:val="ListLabel 17"/>
    <w:qFormat/>
    <w:rPr>
      <w:b w:val="0"/>
      <w:sz w:val="22"/>
      <w:szCs w:val="24"/>
    </w:rPr>
  </w:style>
  <w:style w:type="character" w:customStyle="1" w:styleId="ListLabel18">
    <w:name w:val="ListLabel 18"/>
    <w:qFormat/>
    <w:rPr>
      <w:b w:val="0"/>
      <w:sz w:val="22"/>
      <w:szCs w:val="24"/>
    </w:rPr>
  </w:style>
  <w:style w:type="character" w:customStyle="1" w:styleId="ListLabel19">
    <w:name w:val="ListLabel 19"/>
    <w:qFormat/>
    <w:rPr>
      <w:b w:val="0"/>
      <w:sz w:val="22"/>
      <w:szCs w:val="24"/>
    </w:rPr>
  </w:style>
  <w:style w:type="character" w:customStyle="1" w:styleId="ListLabel20">
    <w:name w:val="ListLabel 20"/>
    <w:qFormat/>
    <w:rPr>
      <w:b w:val="0"/>
      <w:sz w:val="22"/>
      <w:szCs w:val="24"/>
    </w:rPr>
  </w:style>
  <w:style w:type="character" w:customStyle="1" w:styleId="ListLabel21">
    <w:name w:val="ListLabel 21"/>
    <w:qFormat/>
    <w:rPr>
      <w:b w:val="0"/>
      <w:sz w:val="22"/>
      <w:szCs w:val="24"/>
    </w:rPr>
  </w:style>
  <w:style w:type="character" w:customStyle="1" w:styleId="ListLabel22">
    <w:name w:val="ListLabel 22"/>
    <w:qFormat/>
    <w:rPr>
      <w:b w:val="0"/>
      <w:sz w:val="22"/>
      <w:szCs w:val="24"/>
    </w:rPr>
  </w:style>
  <w:style w:type="character" w:customStyle="1" w:styleId="ListLabel23">
    <w:name w:val="ListLabel 23"/>
    <w:qFormat/>
    <w:rPr>
      <w:b w:val="0"/>
      <w:sz w:val="22"/>
      <w:szCs w:val="24"/>
    </w:rPr>
  </w:style>
  <w:style w:type="character" w:customStyle="1" w:styleId="ListLabel24">
    <w:name w:val="ListLabel 24"/>
    <w:qFormat/>
    <w:rPr>
      <w:b w:val="0"/>
      <w:sz w:val="22"/>
      <w:szCs w:val="24"/>
    </w:rPr>
  </w:style>
  <w:style w:type="character" w:customStyle="1" w:styleId="ListLabel25">
    <w:name w:val="ListLabel 25"/>
    <w:qFormat/>
    <w:rPr>
      <w:b w:val="0"/>
      <w:sz w:val="22"/>
      <w:szCs w:val="24"/>
    </w:rPr>
  </w:style>
  <w:style w:type="character" w:customStyle="1" w:styleId="ListLabel26">
    <w:name w:val="ListLabel 26"/>
    <w:qFormat/>
    <w:rPr>
      <w:b w:val="0"/>
      <w:sz w:val="22"/>
      <w:szCs w:val="24"/>
    </w:rPr>
  </w:style>
  <w:style w:type="character" w:customStyle="1" w:styleId="ListLabel27">
    <w:name w:val="ListLabel 27"/>
    <w:qFormat/>
    <w:rPr>
      <w:b w:val="0"/>
      <w:sz w:val="22"/>
      <w:szCs w:val="24"/>
    </w:rPr>
  </w:style>
  <w:style w:type="character" w:customStyle="1" w:styleId="ListLabel28">
    <w:name w:val="ListLabel 28"/>
    <w:qFormat/>
    <w:rPr>
      <w:b w:val="0"/>
      <w:sz w:val="22"/>
      <w:szCs w:val="24"/>
    </w:rPr>
  </w:style>
  <w:style w:type="character" w:customStyle="1" w:styleId="ListLabel29">
    <w:name w:val="ListLabel 29"/>
    <w:qFormat/>
    <w:rPr>
      <w:b w:val="0"/>
      <w:sz w:val="22"/>
      <w:szCs w:val="24"/>
    </w:rPr>
  </w:style>
  <w:style w:type="character" w:customStyle="1" w:styleId="ListLabel30">
    <w:name w:val="ListLabel 30"/>
    <w:qFormat/>
    <w:rPr>
      <w:b w:val="0"/>
      <w:sz w:val="22"/>
      <w:szCs w:val="24"/>
    </w:rPr>
  </w:style>
  <w:style w:type="character" w:customStyle="1" w:styleId="ListLabel31">
    <w:name w:val="ListLabel 31"/>
    <w:qFormat/>
    <w:rPr>
      <w:b w:val="0"/>
      <w:sz w:val="22"/>
      <w:szCs w:val="24"/>
    </w:rPr>
  </w:style>
  <w:style w:type="character" w:customStyle="1" w:styleId="ListLabel32">
    <w:name w:val="ListLabel 32"/>
    <w:qFormat/>
    <w:rPr>
      <w:b w:val="0"/>
      <w:sz w:val="22"/>
      <w:szCs w:val="24"/>
    </w:rPr>
  </w:style>
  <w:style w:type="character" w:customStyle="1" w:styleId="ListLabel33">
    <w:name w:val="ListLabel 33"/>
    <w:qFormat/>
    <w:rPr>
      <w:b w:val="0"/>
      <w:sz w:val="22"/>
      <w:szCs w:val="24"/>
    </w:rPr>
  </w:style>
  <w:style w:type="character" w:customStyle="1" w:styleId="ListLabel34">
    <w:name w:val="ListLabel 34"/>
    <w:qFormat/>
    <w:rPr>
      <w:b w:val="0"/>
      <w:sz w:val="22"/>
      <w:szCs w:val="24"/>
    </w:rPr>
  </w:style>
  <w:style w:type="character" w:customStyle="1" w:styleId="ListLabel35">
    <w:name w:val="ListLabel 35"/>
    <w:qFormat/>
    <w:rPr>
      <w:b w:val="0"/>
      <w:sz w:val="22"/>
      <w:szCs w:val="24"/>
    </w:rPr>
  </w:style>
  <w:style w:type="character" w:customStyle="1" w:styleId="ListLabel36">
    <w:name w:val="ListLabel 36"/>
    <w:qFormat/>
    <w:rPr>
      <w:b w:val="0"/>
      <w:sz w:val="22"/>
      <w:szCs w:val="24"/>
    </w:rPr>
  </w:style>
  <w:style w:type="character" w:customStyle="1" w:styleId="ListLabel37">
    <w:name w:val="ListLabel 37"/>
    <w:qFormat/>
    <w:rPr>
      <w:b w:val="0"/>
      <w:sz w:val="22"/>
      <w:szCs w:val="24"/>
    </w:rPr>
  </w:style>
  <w:style w:type="character" w:customStyle="1" w:styleId="ListLabel38">
    <w:name w:val="ListLabel 38"/>
    <w:qFormat/>
    <w:rPr>
      <w:b w:val="0"/>
      <w:sz w:val="22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Calibri" w:hAnsi="Calibri"/>
      <w:b w:val="0"/>
      <w:sz w:val="22"/>
      <w:szCs w:val="24"/>
    </w:rPr>
  </w:style>
  <w:style w:type="character" w:customStyle="1" w:styleId="ListLabel43">
    <w:name w:val="ListLabel 43"/>
    <w:qFormat/>
    <w:rPr>
      <w:rFonts w:ascii="Calibri" w:hAnsi="Calibri"/>
      <w:b w:val="0"/>
      <w:sz w:val="22"/>
      <w:szCs w:val="24"/>
    </w:rPr>
  </w:style>
  <w:style w:type="character" w:customStyle="1" w:styleId="ListLabel44">
    <w:name w:val="ListLabel 44"/>
    <w:qFormat/>
    <w:rPr>
      <w:rFonts w:ascii="Calibri" w:hAnsi="Calibri"/>
      <w:b w:val="0"/>
      <w:sz w:val="22"/>
      <w:szCs w:val="24"/>
    </w:rPr>
  </w:style>
  <w:style w:type="character" w:customStyle="1" w:styleId="ListLabel45">
    <w:name w:val="ListLabel 45"/>
    <w:qFormat/>
    <w:rPr>
      <w:b w:val="0"/>
      <w:sz w:val="22"/>
      <w:szCs w:val="24"/>
    </w:rPr>
  </w:style>
  <w:style w:type="character" w:customStyle="1" w:styleId="ListLabel46">
    <w:name w:val="ListLabel 46"/>
    <w:qFormat/>
    <w:rPr>
      <w:b w:val="0"/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4"/>
    </w:rPr>
  </w:style>
  <w:style w:type="character" w:customStyle="1" w:styleId="ListLabel48">
    <w:name w:val="ListLabel 48"/>
    <w:qFormat/>
    <w:rPr>
      <w:b w:val="0"/>
      <w:sz w:val="22"/>
      <w:szCs w:val="24"/>
    </w:rPr>
  </w:style>
  <w:style w:type="character" w:customStyle="1" w:styleId="ListLabel49">
    <w:name w:val="ListLabel 49"/>
    <w:qFormat/>
    <w:rPr>
      <w:b w:val="0"/>
      <w:sz w:val="22"/>
      <w:szCs w:val="24"/>
    </w:rPr>
  </w:style>
  <w:style w:type="character" w:customStyle="1" w:styleId="ListLabel50">
    <w:name w:val="ListLabel 50"/>
    <w:qFormat/>
    <w:rPr>
      <w:b w:val="0"/>
      <w:sz w:val="22"/>
      <w:szCs w:val="24"/>
    </w:rPr>
  </w:style>
  <w:style w:type="character" w:customStyle="1" w:styleId="ListLabel51">
    <w:name w:val="ListLabel 51"/>
    <w:qFormat/>
    <w:rPr>
      <w:b w:val="0"/>
      <w:sz w:val="22"/>
      <w:szCs w:val="24"/>
    </w:rPr>
  </w:style>
  <w:style w:type="character" w:customStyle="1" w:styleId="ListLabel52">
    <w:name w:val="ListLabel 52"/>
    <w:qFormat/>
    <w:rPr>
      <w:rFonts w:ascii="Calibri" w:hAnsi="Calibri"/>
      <w:b w:val="0"/>
      <w:sz w:val="22"/>
      <w:szCs w:val="24"/>
    </w:rPr>
  </w:style>
  <w:style w:type="character" w:customStyle="1" w:styleId="ListLabel53">
    <w:name w:val="ListLabel 53"/>
    <w:qFormat/>
    <w:rPr>
      <w:b w:val="0"/>
      <w:sz w:val="22"/>
      <w:szCs w:val="24"/>
    </w:rPr>
  </w:style>
  <w:style w:type="character" w:customStyle="1" w:styleId="ListLabel54">
    <w:name w:val="ListLabel 54"/>
    <w:qFormat/>
    <w:rPr>
      <w:b w:val="0"/>
      <w:sz w:val="22"/>
      <w:szCs w:val="24"/>
    </w:rPr>
  </w:style>
  <w:style w:type="character" w:customStyle="1" w:styleId="ListLabel55">
    <w:name w:val="ListLabel 55"/>
    <w:qFormat/>
    <w:rPr>
      <w:b w:val="0"/>
      <w:sz w:val="22"/>
      <w:szCs w:val="24"/>
    </w:rPr>
  </w:style>
  <w:style w:type="character" w:customStyle="1" w:styleId="ListLabel56">
    <w:name w:val="ListLabel 56"/>
    <w:qFormat/>
    <w:rPr>
      <w:b w:val="0"/>
      <w:sz w:val="22"/>
      <w:szCs w:val="24"/>
    </w:rPr>
  </w:style>
  <w:style w:type="character" w:customStyle="1" w:styleId="ListLabel57">
    <w:name w:val="ListLabel 57"/>
    <w:qFormat/>
    <w:rPr>
      <w:b w:val="0"/>
      <w:sz w:val="22"/>
      <w:szCs w:val="24"/>
    </w:rPr>
  </w:style>
  <w:style w:type="character" w:customStyle="1" w:styleId="ListLabel58">
    <w:name w:val="ListLabel 58"/>
    <w:qFormat/>
    <w:rPr>
      <w:b w:val="0"/>
      <w:sz w:val="22"/>
      <w:szCs w:val="24"/>
    </w:rPr>
  </w:style>
  <w:style w:type="character" w:customStyle="1" w:styleId="ListLabel59">
    <w:name w:val="ListLabel 59"/>
    <w:qFormat/>
    <w:rPr>
      <w:b w:val="0"/>
      <w:sz w:val="22"/>
      <w:szCs w:val="24"/>
    </w:rPr>
  </w:style>
  <w:style w:type="character" w:customStyle="1" w:styleId="ListLabel60">
    <w:name w:val="ListLabel 60"/>
    <w:qFormat/>
    <w:rPr>
      <w:b w:val="0"/>
      <w:sz w:val="22"/>
      <w:szCs w:val="24"/>
    </w:rPr>
  </w:style>
  <w:style w:type="character" w:customStyle="1" w:styleId="ListLabel61">
    <w:name w:val="ListLabel 61"/>
    <w:qFormat/>
    <w:rPr>
      <w:b w:val="0"/>
      <w:sz w:val="22"/>
      <w:szCs w:val="24"/>
    </w:rPr>
  </w:style>
  <w:style w:type="character" w:customStyle="1" w:styleId="ListLabel62">
    <w:name w:val="ListLabel 62"/>
    <w:qFormat/>
    <w:rPr>
      <w:rFonts w:ascii="Calibri" w:hAnsi="Calibri"/>
      <w:b w:val="0"/>
      <w:sz w:val="22"/>
      <w:szCs w:val="24"/>
    </w:rPr>
  </w:style>
  <w:style w:type="character" w:customStyle="1" w:styleId="ListLabel63">
    <w:name w:val="ListLabel 63"/>
    <w:qFormat/>
    <w:rPr>
      <w:b w:val="0"/>
      <w:sz w:val="22"/>
      <w:szCs w:val="24"/>
    </w:rPr>
  </w:style>
  <w:style w:type="character" w:customStyle="1" w:styleId="ListLabel64">
    <w:name w:val="ListLabel 64"/>
    <w:qFormat/>
    <w:rPr>
      <w:rFonts w:ascii="Calibri" w:hAnsi="Calibri"/>
      <w:b w:val="0"/>
      <w:sz w:val="22"/>
      <w:szCs w:val="24"/>
    </w:rPr>
  </w:style>
  <w:style w:type="character" w:customStyle="1" w:styleId="ListLabel65">
    <w:name w:val="ListLabel 65"/>
    <w:qFormat/>
    <w:rPr>
      <w:b w:val="0"/>
      <w:sz w:val="22"/>
      <w:szCs w:val="24"/>
    </w:rPr>
  </w:style>
  <w:style w:type="character" w:customStyle="1" w:styleId="ListLabel66">
    <w:name w:val="ListLabel 66"/>
    <w:qFormat/>
    <w:rPr>
      <w:b w:val="0"/>
      <w:sz w:val="22"/>
      <w:szCs w:val="24"/>
    </w:rPr>
  </w:style>
  <w:style w:type="character" w:customStyle="1" w:styleId="ListLabel67">
    <w:name w:val="ListLabel 67"/>
    <w:qFormat/>
    <w:rPr>
      <w:b w:val="0"/>
      <w:sz w:val="22"/>
      <w:szCs w:val="24"/>
    </w:rPr>
  </w:style>
  <w:style w:type="character" w:customStyle="1" w:styleId="ListLabel68">
    <w:name w:val="ListLabel 68"/>
    <w:qFormat/>
    <w:rPr>
      <w:b w:val="0"/>
      <w:sz w:val="22"/>
      <w:szCs w:val="24"/>
    </w:rPr>
  </w:style>
  <w:style w:type="character" w:customStyle="1" w:styleId="ListLabel69">
    <w:name w:val="ListLabel 69"/>
    <w:qFormat/>
    <w:rPr>
      <w:b w:val="0"/>
      <w:sz w:val="22"/>
      <w:szCs w:val="24"/>
    </w:rPr>
  </w:style>
  <w:style w:type="character" w:customStyle="1" w:styleId="ListLabel70">
    <w:name w:val="ListLabel 70"/>
    <w:qFormat/>
    <w:rPr>
      <w:b w:val="0"/>
      <w:sz w:val="22"/>
      <w:szCs w:val="24"/>
    </w:rPr>
  </w:style>
  <w:style w:type="character" w:customStyle="1" w:styleId="ListLabel71">
    <w:name w:val="ListLabel 71"/>
    <w:qFormat/>
    <w:rPr>
      <w:b w:val="0"/>
      <w:sz w:val="22"/>
      <w:szCs w:val="24"/>
    </w:rPr>
  </w:style>
  <w:style w:type="character" w:customStyle="1" w:styleId="ListLabel72">
    <w:name w:val="ListLabel 72"/>
    <w:qFormat/>
    <w:rPr>
      <w:b w:val="0"/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04D2"/>
    <w:rPr>
      <w:rFonts w:eastAsia="SimSun" w:cs="Mangal"/>
      <w:color w:val="00000A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504D2"/>
    <w:rPr>
      <w:vertAlign w:val="superscript"/>
    </w:rPr>
  </w:style>
  <w:style w:type="character" w:customStyle="1" w:styleId="ListLabel73">
    <w:name w:val="ListLabel 73"/>
    <w:qFormat/>
    <w:rPr>
      <w:b w:val="0"/>
      <w:sz w:val="22"/>
      <w:szCs w:val="24"/>
    </w:rPr>
  </w:style>
  <w:style w:type="character" w:customStyle="1" w:styleId="ListLabel74">
    <w:name w:val="ListLabel 74"/>
    <w:qFormat/>
    <w:rPr>
      <w:b w:val="0"/>
      <w:sz w:val="22"/>
      <w:szCs w:val="24"/>
    </w:rPr>
  </w:style>
  <w:style w:type="character" w:customStyle="1" w:styleId="ListLabel75">
    <w:name w:val="ListLabel 75"/>
    <w:qFormat/>
    <w:rPr>
      <w:b w:val="0"/>
      <w:sz w:val="22"/>
      <w:szCs w:val="24"/>
    </w:rPr>
  </w:style>
  <w:style w:type="character" w:customStyle="1" w:styleId="ListLabel76">
    <w:name w:val="ListLabel 76"/>
    <w:qFormat/>
    <w:rPr>
      <w:b w:val="0"/>
      <w:sz w:val="22"/>
      <w:szCs w:val="24"/>
    </w:rPr>
  </w:style>
  <w:style w:type="character" w:customStyle="1" w:styleId="ListLabel77">
    <w:name w:val="ListLabel 77"/>
    <w:qFormat/>
    <w:rPr>
      <w:b w:val="0"/>
      <w:sz w:val="22"/>
      <w:szCs w:val="24"/>
    </w:rPr>
  </w:style>
  <w:style w:type="character" w:customStyle="1" w:styleId="ListLabel78">
    <w:name w:val="ListLabel 78"/>
    <w:qFormat/>
    <w:rPr>
      <w:b w:val="0"/>
      <w:sz w:val="22"/>
      <w:szCs w:val="24"/>
    </w:rPr>
  </w:style>
  <w:style w:type="character" w:customStyle="1" w:styleId="ListLabel79">
    <w:name w:val="ListLabel 79"/>
    <w:qFormat/>
    <w:rPr>
      <w:b w:val="0"/>
      <w:sz w:val="22"/>
      <w:szCs w:val="24"/>
    </w:rPr>
  </w:style>
  <w:style w:type="character" w:customStyle="1" w:styleId="ListLabel80">
    <w:name w:val="ListLabel 80"/>
    <w:qFormat/>
    <w:rPr>
      <w:b w:val="0"/>
      <w:sz w:val="22"/>
      <w:szCs w:val="24"/>
    </w:rPr>
  </w:style>
  <w:style w:type="character" w:customStyle="1" w:styleId="ListLabel81">
    <w:name w:val="ListLabel 81"/>
    <w:qFormat/>
    <w:rPr>
      <w:b w:val="0"/>
      <w:sz w:val="22"/>
      <w:szCs w:val="24"/>
    </w:rPr>
  </w:style>
  <w:style w:type="character" w:customStyle="1" w:styleId="ListLabel82">
    <w:name w:val="ListLabel 82"/>
    <w:qFormat/>
    <w:rPr>
      <w:b w:val="0"/>
      <w:sz w:val="22"/>
      <w:szCs w:val="24"/>
    </w:rPr>
  </w:style>
  <w:style w:type="character" w:customStyle="1" w:styleId="ListLabel83">
    <w:name w:val="ListLabel 83"/>
    <w:qFormat/>
    <w:rPr>
      <w:b w:val="0"/>
      <w:sz w:val="22"/>
      <w:szCs w:val="24"/>
    </w:rPr>
  </w:style>
  <w:style w:type="character" w:customStyle="1" w:styleId="ListLabel84">
    <w:name w:val="ListLabel 84"/>
    <w:qFormat/>
    <w:rPr>
      <w:b w:val="0"/>
      <w:sz w:val="22"/>
      <w:szCs w:val="24"/>
    </w:rPr>
  </w:style>
  <w:style w:type="character" w:customStyle="1" w:styleId="ListLabel85">
    <w:name w:val="ListLabel 85"/>
    <w:qFormat/>
    <w:rPr>
      <w:b w:val="0"/>
      <w:sz w:val="22"/>
      <w:szCs w:val="24"/>
    </w:rPr>
  </w:style>
  <w:style w:type="character" w:customStyle="1" w:styleId="ListLabel86">
    <w:name w:val="ListLabel 86"/>
    <w:qFormat/>
    <w:rPr>
      <w:b w:val="0"/>
      <w:sz w:val="22"/>
      <w:szCs w:val="24"/>
    </w:rPr>
  </w:style>
  <w:style w:type="character" w:customStyle="1" w:styleId="ListLabel87">
    <w:name w:val="ListLabel 87"/>
    <w:qFormat/>
    <w:rPr>
      <w:b w:val="0"/>
      <w:sz w:val="22"/>
      <w:szCs w:val="24"/>
    </w:rPr>
  </w:style>
  <w:style w:type="character" w:customStyle="1" w:styleId="ListLabel88">
    <w:name w:val="ListLabel 88"/>
    <w:qFormat/>
    <w:rPr>
      <w:b w:val="0"/>
      <w:sz w:val="22"/>
      <w:szCs w:val="24"/>
    </w:rPr>
  </w:style>
  <w:style w:type="character" w:customStyle="1" w:styleId="ListLabel89">
    <w:name w:val="ListLabel 89"/>
    <w:qFormat/>
    <w:rPr>
      <w:b w:val="0"/>
      <w:sz w:val="22"/>
      <w:szCs w:val="24"/>
    </w:rPr>
  </w:style>
  <w:style w:type="character" w:customStyle="1" w:styleId="ListLabel90">
    <w:name w:val="ListLabel 90"/>
    <w:qFormat/>
    <w:rPr>
      <w:b w:val="0"/>
      <w:sz w:val="22"/>
      <w:szCs w:val="24"/>
    </w:rPr>
  </w:style>
  <w:style w:type="character" w:customStyle="1" w:styleId="ListLabel91">
    <w:name w:val="ListLabel 91"/>
    <w:qFormat/>
    <w:rPr>
      <w:b w:val="0"/>
      <w:sz w:val="22"/>
      <w:szCs w:val="24"/>
    </w:rPr>
  </w:style>
  <w:style w:type="character" w:customStyle="1" w:styleId="ListLabel92">
    <w:name w:val="ListLabel 92"/>
    <w:qFormat/>
    <w:rPr>
      <w:b w:val="0"/>
      <w:sz w:val="22"/>
      <w:szCs w:val="24"/>
    </w:rPr>
  </w:style>
  <w:style w:type="character" w:customStyle="1" w:styleId="ListLabel93">
    <w:name w:val="ListLabel 93"/>
    <w:qFormat/>
    <w:rPr>
      <w:b w:val="0"/>
      <w:sz w:val="22"/>
      <w:szCs w:val="24"/>
    </w:rPr>
  </w:style>
  <w:style w:type="character" w:customStyle="1" w:styleId="ListLabel94">
    <w:name w:val="ListLabel 94"/>
    <w:qFormat/>
    <w:rPr>
      <w:b w:val="0"/>
      <w:sz w:val="22"/>
      <w:szCs w:val="24"/>
    </w:rPr>
  </w:style>
  <w:style w:type="character" w:customStyle="1" w:styleId="ListLabel95">
    <w:name w:val="ListLabel 95"/>
    <w:qFormat/>
    <w:rPr>
      <w:b w:val="0"/>
      <w:sz w:val="22"/>
      <w:szCs w:val="24"/>
    </w:rPr>
  </w:style>
  <w:style w:type="character" w:customStyle="1" w:styleId="ListLabel96">
    <w:name w:val="ListLabel 96"/>
    <w:qFormat/>
    <w:rPr>
      <w:b w:val="0"/>
      <w:sz w:val="22"/>
      <w:szCs w:val="24"/>
    </w:rPr>
  </w:style>
  <w:style w:type="character" w:customStyle="1" w:styleId="ListLabel97">
    <w:name w:val="ListLabel 97"/>
    <w:qFormat/>
    <w:rPr>
      <w:b w:val="0"/>
      <w:sz w:val="22"/>
      <w:szCs w:val="24"/>
    </w:rPr>
  </w:style>
  <w:style w:type="character" w:customStyle="1" w:styleId="ListLabel98">
    <w:name w:val="ListLabel 98"/>
    <w:qFormat/>
    <w:rPr>
      <w:b w:val="0"/>
      <w:sz w:val="22"/>
      <w:szCs w:val="24"/>
    </w:rPr>
  </w:style>
  <w:style w:type="character" w:customStyle="1" w:styleId="ListLabel99">
    <w:name w:val="ListLabel 99"/>
    <w:qFormat/>
    <w:rPr>
      <w:b w:val="0"/>
      <w:sz w:val="22"/>
      <w:szCs w:val="24"/>
    </w:rPr>
  </w:style>
  <w:style w:type="character" w:customStyle="1" w:styleId="ListLabel100">
    <w:name w:val="ListLabel 100"/>
    <w:qFormat/>
    <w:rPr>
      <w:b w:val="0"/>
      <w:sz w:val="22"/>
      <w:szCs w:val="24"/>
    </w:rPr>
  </w:style>
  <w:style w:type="character" w:customStyle="1" w:styleId="ListLabel101">
    <w:name w:val="ListLabel 101"/>
    <w:qFormat/>
    <w:rPr>
      <w:b w:val="0"/>
      <w:sz w:val="22"/>
      <w:szCs w:val="24"/>
    </w:rPr>
  </w:style>
  <w:style w:type="character" w:customStyle="1" w:styleId="ListLabel102">
    <w:name w:val="ListLabel 102"/>
    <w:qFormat/>
    <w:rPr>
      <w:b w:val="0"/>
      <w:sz w:val="22"/>
      <w:szCs w:val="24"/>
    </w:rPr>
  </w:style>
  <w:style w:type="character" w:customStyle="1" w:styleId="ListLabel103">
    <w:name w:val="ListLabel 103"/>
    <w:qFormat/>
    <w:rPr>
      <w:b w:val="0"/>
      <w:sz w:val="22"/>
      <w:szCs w:val="24"/>
    </w:rPr>
  </w:style>
  <w:style w:type="character" w:customStyle="1" w:styleId="ListLabel104">
    <w:name w:val="ListLabel 104"/>
    <w:qFormat/>
    <w:rPr>
      <w:b w:val="0"/>
      <w:sz w:val="22"/>
      <w:szCs w:val="24"/>
    </w:rPr>
  </w:style>
  <w:style w:type="character" w:customStyle="1" w:styleId="ListLabel105">
    <w:name w:val="ListLabel 105"/>
    <w:qFormat/>
    <w:rPr>
      <w:b/>
      <w:sz w:val="22"/>
      <w:szCs w:val="24"/>
    </w:rPr>
  </w:style>
  <w:style w:type="character" w:customStyle="1" w:styleId="ListLabel106">
    <w:name w:val="ListLabel 106"/>
    <w:qFormat/>
    <w:rPr>
      <w:b w:val="0"/>
      <w:sz w:val="22"/>
      <w:szCs w:val="24"/>
    </w:rPr>
  </w:style>
  <w:style w:type="character" w:customStyle="1" w:styleId="ListLabel107">
    <w:name w:val="ListLabel 107"/>
    <w:qFormat/>
    <w:rPr>
      <w:rFonts w:ascii="Calibri" w:hAnsi="Calibri"/>
      <w:b w:val="0"/>
      <w:sz w:val="22"/>
      <w:szCs w:val="24"/>
    </w:rPr>
  </w:style>
  <w:style w:type="character" w:customStyle="1" w:styleId="ListLabel108">
    <w:name w:val="ListLabel 108"/>
    <w:qFormat/>
    <w:rPr>
      <w:rFonts w:ascii="Calibri" w:hAnsi="Calibri"/>
      <w:b w:val="0"/>
      <w:sz w:val="22"/>
      <w:szCs w:val="24"/>
    </w:rPr>
  </w:style>
  <w:style w:type="character" w:customStyle="1" w:styleId="ListLabel109">
    <w:name w:val="ListLabel 109"/>
    <w:qFormat/>
    <w:rPr>
      <w:b w:val="0"/>
      <w:sz w:val="22"/>
      <w:szCs w:val="24"/>
    </w:rPr>
  </w:style>
  <w:style w:type="character" w:customStyle="1" w:styleId="ListLabel110">
    <w:name w:val="ListLabel 110"/>
    <w:qFormat/>
    <w:rPr>
      <w:b w:val="0"/>
      <w:sz w:val="22"/>
      <w:szCs w:val="24"/>
    </w:rPr>
  </w:style>
  <w:style w:type="character" w:customStyle="1" w:styleId="ListLabel111">
    <w:name w:val="ListLabel 111"/>
    <w:qFormat/>
    <w:rPr>
      <w:b w:val="0"/>
      <w:sz w:val="22"/>
      <w:szCs w:val="24"/>
    </w:rPr>
  </w:style>
  <w:style w:type="character" w:customStyle="1" w:styleId="ListLabel112">
    <w:name w:val="ListLabel 112"/>
    <w:qFormat/>
    <w:rPr>
      <w:b w:val="0"/>
      <w:sz w:val="22"/>
      <w:szCs w:val="24"/>
    </w:rPr>
  </w:style>
  <w:style w:type="character" w:customStyle="1" w:styleId="ListLabel113">
    <w:name w:val="ListLabel 113"/>
    <w:qFormat/>
    <w:rPr>
      <w:b w:val="0"/>
      <w:sz w:val="22"/>
      <w:szCs w:val="24"/>
    </w:rPr>
  </w:style>
  <w:style w:type="character" w:customStyle="1" w:styleId="ListLabel114">
    <w:name w:val="ListLabel 114"/>
    <w:qFormat/>
    <w:rPr>
      <w:b w:val="0"/>
      <w:sz w:val="22"/>
      <w:szCs w:val="24"/>
    </w:rPr>
  </w:style>
  <w:style w:type="character" w:customStyle="1" w:styleId="ListLabel115">
    <w:name w:val="ListLabel 115"/>
    <w:qFormat/>
    <w:rPr>
      <w:b w:val="0"/>
      <w:sz w:val="22"/>
      <w:szCs w:val="24"/>
    </w:rPr>
  </w:style>
  <w:style w:type="character" w:customStyle="1" w:styleId="ListLabel116">
    <w:name w:val="ListLabel 116"/>
    <w:qFormat/>
    <w:rPr>
      <w:rFonts w:ascii="Calibri" w:hAnsi="Calibri"/>
      <w:b w:val="0"/>
      <w:sz w:val="22"/>
      <w:szCs w:val="24"/>
    </w:rPr>
  </w:style>
  <w:style w:type="character" w:customStyle="1" w:styleId="ListLabel117">
    <w:name w:val="ListLabel 117"/>
    <w:qFormat/>
    <w:rPr>
      <w:b w:val="0"/>
      <w:sz w:val="22"/>
      <w:szCs w:val="24"/>
    </w:rPr>
  </w:style>
  <w:style w:type="character" w:customStyle="1" w:styleId="ListLabel118">
    <w:name w:val="ListLabel 118"/>
    <w:qFormat/>
    <w:rPr>
      <w:b w:val="0"/>
      <w:sz w:val="22"/>
      <w:szCs w:val="24"/>
    </w:rPr>
  </w:style>
  <w:style w:type="character" w:customStyle="1" w:styleId="ListLabel119">
    <w:name w:val="ListLabel 119"/>
    <w:qFormat/>
    <w:rPr>
      <w:b w:val="0"/>
      <w:sz w:val="22"/>
      <w:szCs w:val="24"/>
    </w:rPr>
  </w:style>
  <w:style w:type="character" w:customStyle="1" w:styleId="ListLabel120">
    <w:name w:val="ListLabel 120"/>
    <w:qFormat/>
    <w:rPr>
      <w:b w:val="0"/>
      <w:sz w:val="22"/>
      <w:szCs w:val="24"/>
    </w:rPr>
  </w:style>
  <w:style w:type="character" w:customStyle="1" w:styleId="ListLabel121">
    <w:name w:val="ListLabel 121"/>
    <w:qFormat/>
    <w:rPr>
      <w:b w:val="0"/>
      <w:sz w:val="22"/>
      <w:szCs w:val="24"/>
    </w:rPr>
  </w:style>
  <w:style w:type="character" w:customStyle="1" w:styleId="ListLabel122">
    <w:name w:val="ListLabel 122"/>
    <w:qFormat/>
    <w:rPr>
      <w:b w:val="0"/>
      <w:sz w:val="22"/>
      <w:szCs w:val="24"/>
    </w:rPr>
  </w:style>
  <w:style w:type="character" w:customStyle="1" w:styleId="ListLabel123">
    <w:name w:val="ListLabel 123"/>
    <w:qFormat/>
    <w:rPr>
      <w:b w:val="0"/>
      <w:sz w:val="22"/>
      <w:szCs w:val="24"/>
    </w:rPr>
  </w:style>
  <w:style w:type="character" w:customStyle="1" w:styleId="ListLabel124">
    <w:name w:val="ListLabel 124"/>
    <w:qFormat/>
    <w:rPr>
      <w:b w:val="0"/>
      <w:sz w:val="22"/>
      <w:szCs w:val="24"/>
    </w:rPr>
  </w:style>
  <w:style w:type="character" w:customStyle="1" w:styleId="ListLabel125">
    <w:name w:val="ListLabel 125"/>
    <w:qFormat/>
    <w:rPr>
      <w:b w:val="0"/>
      <w:sz w:val="22"/>
      <w:szCs w:val="24"/>
    </w:rPr>
  </w:style>
  <w:style w:type="character" w:customStyle="1" w:styleId="ListLabel126">
    <w:name w:val="ListLabel 126"/>
    <w:qFormat/>
    <w:rPr>
      <w:rFonts w:ascii="Calibri" w:hAnsi="Calibri"/>
      <w:b w:val="0"/>
      <w:sz w:val="22"/>
      <w:szCs w:val="24"/>
    </w:rPr>
  </w:style>
  <w:style w:type="character" w:customStyle="1" w:styleId="ListLabel127">
    <w:name w:val="ListLabel 127"/>
    <w:qFormat/>
    <w:rPr>
      <w:b w:val="0"/>
      <w:sz w:val="22"/>
      <w:szCs w:val="24"/>
    </w:rPr>
  </w:style>
  <w:style w:type="character" w:customStyle="1" w:styleId="ListLabel128">
    <w:name w:val="ListLabel 128"/>
    <w:qFormat/>
    <w:rPr>
      <w:rFonts w:ascii="Calibri" w:hAnsi="Calibri"/>
      <w:b w:val="0"/>
      <w:sz w:val="22"/>
      <w:szCs w:val="24"/>
    </w:rPr>
  </w:style>
  <w:style w:type="character" w:customStyle="1" w:styleId="ListLabel129">
    <w:name w:val="ListLabel 129"/>
    <w:qFormat/>
    <w:rPr>
      <w:b w:val="0"/>
      <w:sz w:val="22"/>
      <w:szCs w:val="24"/>
    </w:rPr>
  </w:style>
  <w:style w:type="character" w:customStyle="1" w:styleId="ListLabel130">
    <w:name w:val="ListLabel 130"/>
    <w:qFormat/>
    <w:rPr>
      <w:b w:val="0"/>
      <w:sz w:val="22"/>
      <w:szCs w:val="24"/>
    </w:rPr>
  </w:style>
  <w:style w:type="character" w:customStyle="1" w:styleId="ListLabel131">
    <w:name w:val="ListLabel 131"/>
    <w:qFormat/>
    <w:rPr>
      <w:b w:val="0"/>
      <w:sz w:val="22"/>
      <w:szCs w:val="24"/>
    </w:rPr>
  </w:style>
  <w:style w:type="character" w:customStyle="1" w:styleId="ListLabel132">
    <w:name w:val="ListLabel 132"/>
    <w:qFormat/>
    <w:rPr>
      <w:b w:val="0"/>
      <w:sz w:val="22"/>
      <w:szCs w:val="24"/>
    </w:rPr>
  </w:style>
  <w:style w:type="character" w:customStyle="1" w:styleId="ListLabel133">
    <w:name w:val="ListLabel 133"/>
    <w:qFormat/>
    <w:rPr>
      <w:b w:val="0"/>
      <w:sz w:val="22"/>
      <w:szCs w:val="24"/>
    </w:rPr>
  </w:style>
  <w:style w:type="character" w:customStyle="1" w:styleId="ListLabel134">
    <w:name w:val="ListLabel 134"/>
    <w:qFormat/>
    <w:rPr>
      <w:b w:val="0"/>
      <w:sz w:val="22"/>
      <w:szCs w:val="24"/>
    </w:rPr>
  </w:style>
  <w:style w:type="character" w:customStyle="1" w:styleId="ListLabel135">
    <w:name w:val="ListLabel 135"/>
    <w:qFormat/>
    <w:rPr>
      <w:b w:val="0"/>
      <w:sz w:val="22"/>
      <w:szCs w:val="24"/>
    </w:rPr>
  </w:style>
  <w:style w:type="character" w:customStyle="1" w:styleId="ListLabel136">
    <w:name w:val="ListLabel 136"/>
    <w:qFormat/>
    <w:rPr>
      <w:b w:val="0"/>
      <w:sz w:val="22"/>
      <w:szCs w:val="24"/>
    </w:rPr>
  </w:style>
  <w:style w:type="character" w:customStyle="1" w:styleId="ListLabel137">
    <w:name w:val="ListLabel 137"/>
    <w:qFormat/>
    <w:rPr>
      <w:rFonts w:ascii="Calibri" w:hAnsi="Calibri"/>
      <w:b w:val="0"/>
      <w:sz w:val="22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F0FCC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0071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A0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071"/>
    <w:rPr>
      <w:rFonts w:ascii="Tahoma" w:hAnsi="Tahoma" w:cs="Mangal"/>
      <w:sz w:val="16"/>
      <w:szCs w:val="1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Default">
    <w:name w:val="Default"/>
    <w:qFormat/>
    <w:rsid w:val="0088322A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504D2"/>
    <w:rPr>
      <w:rFonts w:cs="Mangal"/>
      <w:sz w:val="20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Tekstpodstawowy1">
    <w:name w:val="Tekst podstawowy1"/>
    <w:basedOn w:val="Normalny"/>
    <w:rsid w:val="00892C4D"/>
    <w:pPr>
      <w:widowControl/>
      <w:spacing w:after="140" w:line="288" w:lineRule="auto"/>
      <w:textAlignment w:val="baseline"/>
    </w:pPr>
    <w:rPr>
      <w:rFonts w:ascii="Liberation Serif" w:hAnsi="Liberation Serif" w:cs="Mang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57C0-1FFC-48E4-B9D6-01C65A32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 Group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Ogorzałek Krzemińska</dc:creator>
  <cp:lastModifiedBy>Małgorzata Gołębiowska</cp:lastModifiedBy>
  <cp:revision>6</cp:revision>
  <cp:lastPrinted>2019-08-06T14:08:00Z</cp:lastPrinted>
  <dcterms:created xsi:type="dcterms:W3CDTF">2017-11-22T15:29:00Z</dcterms:created>
  <dcterms:modified xsi:type="dcterms:W3CDTF">2019-08-06T14:08:00Z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PB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